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57C9" w:rsidRDefault="002006EF">
      <w:pPr>
        <w:pStyle w:val="normal0"/>
      </w:pPr>
      <w:r>
        <w:rPr>
          <w:sz w:val="24"/>
          <w:szCs w:val="24"/>
        </w:rPr>
        <w:t xml:space="preserve"> Bishop </w:t>
      </w:r>
      <w:proofErr w:type="spellStart"/>
      <w:r>
        <w:rPr>
          <w:sz w:val="24"/>
          <w:szCs w:val="24"/>
        </w:rPr>
        <w:t>Feehan</w:t>
      </w:r>
      <w:proofErr w:type="spellEnd"/>
      <w:r>
        <w:rPr>
          <w:sz w:val="24"/>
          <w:szCs w:val="24"/>
        </w:rPr>
        <w:t xml:space="preserve"> HS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January 20, 2017 </w:t>
      </w:r>
    </w:p>
    <w:p w:rsidR="00ED57C9" w:rsidRDefault="00ED57C9">
      <w:pPr>
        <w:pStyle w:val="normal0"/>
      </w:pPr>
    </w:p>
    <w:p w:rsidR="00ED57C9" w:rsidRDefault="002006EF">
      <w:pPr>
        <w:pStyle w:val="normal0"/>
        <w:ind w:left="720" w:firstLine="720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September to June: Curriculum Planning and Assessment</w:t>
      </w:r>
    </w:p>
    <w:p w:rsidR="00ED57C9" w:rsidRDefault="002006EF">
      <w:pPr>
        <w:pStyle w:val="normal0"/>
      </w:pPr>
      <w:r>
        <w:t xml:space="preserve"> </w:t>
      </w:r>
    </w:p>
    <w:p w:rsidR="00ED57C9" w:rsidRDefault="002006EF">
      <w:pPr>
        <w:pStyle w:val="normal0"/>
      </w:pPr>
      <w:r>
        <w:t>I.</w:t>
      </w:r>
      <w:r>
        <w:rPr>
          <w:rFonts w:ascii="Times New Roman" w:eastAsia="Times New Roman" w:hAnsi="Times New Roman" w:cs="Times New Roman"/>
        </w:rPr>
        <w:t xml:space="preserve">  </w:t>
      </w:r>
      <w:r>
        <w:t>September to June</w:t>
      </w:r>
    </w:p>
    <w:p w:rsidR="00ED57C9" w:rsidRDefault="002006EF">
      <w:pPr>
        <w:pStyle w:val="normal0"/>
      </w:pPr>
      <w:r>
        <w:t xml:space="preserve">  Ice Breaker: What is a Curriculum?</w:t>
      </w:r>
    </w:p>
    <w:p w:rsidR="00ED57C9" w:rsidRDefault="00ED57C9">
      <w:pPr>
        <w:pStyle w:val="normal0"/>
      </w:pPr>
    </w:p>
    <w:p w:rsidR="00ED57C9" w:rsidRDefault="002006EF">
      <w:pPr>
        <w:pStyle w:val="normal0"/>
      </w:pPr>
      <w:r>
        <w:t>II.</w:t>
      </w:r>
      <w:r>
        <w:rPr>
          <w:rFonts w:ascii="Times New Roman" w:eastAsia="Times New Roman" w:hAnsi="Times New Roman" w:cs="Times New Roman"/>
        </w:rPr>
        <w:t xml:space="preserve">   </w:t>
      </w:r>
      <w:r>
        <w:t xml:space="preserve">Essential Questions  </w:t>
      </w:r>
    </w:p>
    <w:p w:rsidR="00ED57C9" w:rsidRDefault="002006EF">
      <w:pPr>
        <w:pStyle w:val="normal0"/>
        <w:numPr>
          <w:ilvl w:val="0"/>
          <w:numId w:val="7"/>
        </w:numPr>
        <w:ind w:hanging="360"/>
        <w:contextualSpacing/>
      </w:pPr>
      <w:r>
        <w:t>What Are They (and Are Not)</w:t>
      </w:r>
    </w:p>
    <w:p w:rsidR="00ED57C9" w:rsidRDefault="002006EF">
      <w:pPr>
        <w:pStyle w:val="normal0"/>
        <w:numPr>
          <w:ilvl w:val="0"/>
          <w:numId w:val="7"/>
        </w:numPr>
        <w:ind w:hanging="360"/>
        <w:contextualSpacing/>
      </w:pPr>
      <w:r>
        <w:t>Essential or Not?</w:t>
      </w:r>
    </w:p>
    <w:p w:rsidR="00ED57C9" w:rsidRDefault="002006EF">
      <w:pPr>
        <w:pStyle w:val="normal0"/>
        <w:numPr>
          <w:ilvl w:val="0"/>
          <w:numId w:val="7"/>
        </w:numPr>
        <w:ind w:hanging="360"/>
        <w:contextualSpacing/>
      </w:pPr>
      <w:r>
        <w:t>Write Your Own</w:t>
      </w:r>
    </w:p>
    <w:p w:rsidR="00ED57C9" w:rsidRDefault="002006EF">
      <w:pPr>
        <w:pStyle w:val="normal0"/>
      </w:pPr>
      <w:r>
        <w:t xml:space="preserve">    </w:t>
      </w:r>
    </w:p>
    <w:p w:rsidR="00ED57C9" w:rsidRDefault="002006EF">
      <w:pPr>
        <w:pStyle w:val="normal0"/>
      </w:pPr>
      <w:r>
        <w:t>III. Evidence of Learning: Assessment</w:t>
      </w:r>
    </w:p>
    <w:p w:rsidR="00ED57C9" w:rsidRDefault="002006EF">
      <w:pPr>
        <w:pStyle w:val="normal0"/>
        <w:numPr>
          <w:ilvl w:val="0"/>
          <w:numId w:val="15"/>
        </w:numPr>
        <w:ind w:hanging="360"/>
        <w:contextualSpacing/>
      </w:pPr>
      <w:r>
        <w:t>Generate a Common Understanding</w:t>
      </w:r>
    </w:p>
    <w:p w:rsidR="00ED57C9" w:rsidRDefault="002006EF">
      <w:pPr>
        <w:pStyle w:val="normal0"/>
        <w:numPr>
          <w:ilvl w:val="0"/>
          <w:numId w:val="15"/>
        </w:numPr>
        <w:ind w:hanging="360"/>
        <w:contextualSpacing/>
      </w:pPr>
      <w:r>
        <w:t>Assessment</w:t>
      </w:r>
    </w:p>
    <w:p w:rsidR="00ED57C9" w:rsidRDefault="002006EF">
      <w:pPr>
        <w:pStyle w:val="normal0"/>
        <w:numPr>
          <w:ilvl w:val="0"/>
          <w:numId w:val="15"/>
        </w:numPr>
        <w:ind w:hanging="360"/>
        <w:contextualSpacing/>
      </w:pPr>
      <w:r>
        <w:t>Absolute v. Relative Gains</w:t>
      </w:r>
    </w:p>
    <w:p w:rsidR="00ED57C9" w:rsidRDefault="002006EF">
      <w:pPr>
        <w:pStyle w:val="normal0"/>
        <w:numPr>
          <w:ilvl w:val="0"/>
          <w:numId w:val="15"/>
        </w:numPr>
        <w:ind w:hanging="360"/>
        <w:contextualSpacing/>
      </w:pPr>
      <w:r>
        <w:t>How are Assessment and Curriculum Development Linked?</w:t>
      </w:r>
    </w:p>
    <w:p w:rsidR="00ED57C9" w:rsidRDefault="002006EF">
      <w:pPr>
        <w:pStyle w:val="normal0"/>
        <w:numPr>
          <w:ilvl w:val="0"/>
          <w:numId w:val="15"/>
        </w:numPr>
        <w:ind w:hanging="360"/>
        <w:contextualSpacing/>
      </w:pPr>
      <w:r>
        <w:t>Let’s Assess</w:t>
      </w:r>
    </w:p>
    <w:p w:rsidR="00ED57C9" w:rsidRDefault="00ED57C9">
      <w:pPr>
        <w:pStyle w:val="normal0"/>
      </w:pPr>
    </w:p>
    <w:p w:rsidR="00ED57C9" w:rsidRDefault="002006EF">
      <w:pPr>
        <w:pStyle w:val="normal0"/>
      </w:pPr>
      <w:r>
        <w:t xml:space="preserve">IV: Where </w:t>
      </w:r>
      <w:proofErr w:type="gramStart"/>
      <w:r>
        <w:t>do</w:t>
      </w:r>
      <w:proofErr w:type="gramEnd"/>
      <w:r>
        <w:t xml:space="preserve"> We Begin? (</w:t>
      </w:r>
      <w:proofErr w:type="gramStart"/>
      <w:r>
        <w:t>or</w:t>
      </w:r>
      <w:proofErr w:type="gramEnd"/>
      <w:r>
        <w:t xml:space="preserve"> why do they call it Backward Design?)</w:t>
      </w:r>
    </w:p>
    <w:p w:rsidR="00ED57C9" w:rsidRDefault="002006EF">
      <w:pPr>
        <w:pStyle w:val="normal0"/>
        <w:numPr>
          <w:ilvl w:val="0"/>
          <w:numId w:val="8"/>
        </w:numPr>
        <w:ind w:hanging="360"/>
        <w:contextualSpacing/>
      </w:pPr>
      <w:r>
        <w:t xml:space="preserve">The Bishop </w:t>
      </w:r>
      <w:proofErr w:type="spellStart"/>
      <w:r>
        <w:t>Feehan</w:t>
      </w:r>
      <w:proofErr w:type="spellEnd"/>
      <w:r>
        <w:t xml:space="preserve"> Student</w:t>
      </w:r>
    </w:p>
    <w:p w:rsidR="00ED57C9" w:rsidRDefault="002006EF">
      <w:pPr>
        <w:pStyle w:val="normal0"/>
        <w:numPr>
          <w:ilvl w:val="0"/>
          <w:numId w:val="8"/>
        </w:numPr>
        <w:ind w:hanging="360"/>
        <w:contextualSpacing/>
      </w:pPr>
      <w:r>
        <w:t>Planning Backwards</w:t>
      </w:r>
    </w:p>
    <w:p w:rsidR="00ED57C9" w:rsidRDefault="002006EF">
      <w:pPr>
        <w:pStyle w:val="normal0"/>
      </w:pPr>
      <w:r>
        <w:tab/>
      </w:r>
      <w:r>
        <w:tab/>
      </w:r>
    </w:p>
    <w:p w:rsidR="00ED57C9" w:rsidRDefault="002006EF">
      <w:pPr>
        <w:pStyle w:val="normal0"/>
      </w:pPr>
      <w:r>
        <w:t xml:space="preserve"> V: “The Whole Is Greater Than the Sum of Its Parts”-Aristotle</w:t>
      </w:r>
    </w:p>
    <w:p w:rsidR="00ED57C9" w:rsidRDefault="002006EF">
      <w:pPr>
        <w:pStyle w:val="normal0"/>
        <w:numPr>
          <w:ilvl w:val="0"/>
          <w:numId w:val="12"/>
        </w:numPr>
        <w:ind w:hanging="360"/>
        <w:contextualSpacing/>
      </w:pPr>
      <w:r>
        <w:t>Unit Development</w:t>
      </w:r>
    </w:p>
    <w:p w:rsidR="00ED57C9" w:rsidRDefault="002006EF">
      <w:pPr>
        <w:pStyle w:val="normal0"/>
      </w:pPr>
      <w:r>
        <w:t xml:space="preserve">      B. Vertical and Horizontal Connections</w:t>
      </w:r>
    </w:p>
    <w:p w:rsidR="00ED57C9" w:rsidRDefault="002006EF">
      <w:pPr>
        <w:pStyle w:val="normal0"/>
      </w:pPr>
      <w:r>
        <w:t xml:space="preserve">      C. Sample Curriculum Map</w:t>
      </w:r>
    </w:p>
    <w:p w:rsidR="00ED57C9" w:rsidRDefault="00ED57C9">
      <w:pPr>
        <w:pStyle w:val="normal0"/>
      </w:pPr>
    </w:p>
    <w:p w:rsidR="00ED57C9" w:rsidRDefault="002006EF">
      <w:pPr>
        <w:pStyle w:val="normal0"/>
      </w:pPr>
      <w:r>
        <w:t>VI: Next Steps</w:t>
      </w:r>
    </w:p>
    <w:p w:rsidR="00ED57C9" w:rsidRDefault="002006EF">
      <w:pPr>
        <w:pStyle w:val="normal0"/>
      </w:pPr>
      <w:r>
        <w:t xml:space="preserve">All workshop materials can be found at </w:t>
      </w:r>
      <w:hyperlink r:id="rId5">
        <w:r>
          <w:rPr>
            <w:color w:val="1155CC"/>
            <w:u w:val="single"/>
          </w:rPr>
          <w:t>http://mattersofeducation.org/workshop_materials/bishop-feehan/</w:t>
        </w:r>
      </w:hyperlink>
    </w:p>
    <w:p w:rsidR="00ED57C9" w:rsidRDefault="002006EF">
      <w:pPr>
        <w:pStyle w:val="normal0"/>
      </w:pPr>
      <w:r>
        <w:t xml:space="preserve">PW: shamrocks             Workshop evaluation on web </w:t>
      </w:r>
      <w:proofErr w:type="gramStart"/>
      <w:r>
        <w:t>page  CODE</w:t>
      </w:r>
      <w:proofErr w:type="gramEnd"/>
      <w:r>
        <w:t xml:space="preserve">: </w:t>
      </w:r>
      <w:r>
        <w:rPr>
          <w:i/>
          <w:sz w:val="24"/>
          <w:szCs w:val="24"/>
          <w:highlight w:val="white"/>
        </w:rPr>
        <w:t>XSrC1</w:t>
      </w:r>
    </w:p>
    <w:p w:rsidR="00ED57C9" w:rsidRDefault="00ED57C9">
      <w:pPr>
        <w:pStyle w:val="normal0"/>
      </w:pPr>
    </w:p>
    <w:p w:rsidR="00ED57C9" w:rsidRDefault="00ED57C9">
      <w:pPr>
        <w:pStyle w:val="normal0"/>
      </w:pPr>
    </w:p>
    <w:p w:rsidR="00ED57C9" w:rsidRDefault="00ED57C9">
      <w:pPr>
        <w:pStyle w:val="normal0"/>
      </w:pPr>
    </w:p>
    <w:p w:rsidR="00ED57C9" w:rsidRDefault="00ED57C9">
      <w:pPr>
        <w:pStyle w:val="normal0"/>
      </w:pPr>
    </w:p>
    <w:p w:rsidR="00ED57C9" w:rsidRDefault="00ED57C9">
      <w:pPr>
        <w:pStyle w:val="normal0"/>
      </w:pPr>
    </w:p>
    <w:p w:rsidR="00ED57C9" w:rsidRDefault="00ED57C9">
      <w:pPr>
        <w:pStyle w:val="normal0"/>
      </w:pPr>
    </w:p>
    <w:p w:rsidR="00ED57C9" w:rsidRDefault="00ED57C9">
      <w:pPr>
        <w:pStyle w:val="normal0"/>
      </w:pPr>
    </w:p>
    <w:p w:rsidR="00ED57C9" w:rsidRDefault="00ED57C9">
      <w:pPr>
        <w:pStyle w:val="normal0"/>
      </w:pPr>
    </w:p>
    <w:p w:rsidR="00ED57C9" w:rsidRDefault="00ED57C9">
      <w:pPr>
        <w:pStyle w:val="normal0"/>
      </w:pPr>
    </w:p>
    <w:p w:rsidR="00ED57C9" w:rsidRDefault="00ED57C9">
      <w:pPr>
        <w:pStyle w:val="normal0"/>
      </w:pPr>
    </w:p>
    <w:p w:rsidR="00ED57C9" w:rsidRDefault="002006EF">
      <w:pPr>
        <w:pStyle w:val="normal0"/>
      </w:pPr>
      <w:r>
        <w:t>Part I: What is Curriculum?</w:t>
      </w:r>
    </w:p>
    <w:p w:rsidR="00ED57C9" w:rsidRDefault="002006EF">
      <w:pPr>
        <w:pStyle w:val="normal0"/>
        <w:numPr>
          <w:ilvl w:val="0"/>
          <w:numId w:val="3"/>
        </w:numPr>
        <w:ind w:hanging="360"/>
        <w:contextualSpacing/>
      </w:pPr>
      <w:r>
        <w:t xml:space="preserve">Ice Breaker: Using one the following 2 strategies, please define what a curriculum </w:t>
      </w:r>
    </w:p>
    <w:p w:rsidR="00ED57C9" w:rsidRDefault="002006EF">
      <w:pPr>
        <w:pStyle w:val="normal0"/>
        <w:numPr>
          <w:ilvl w:val="0"/>
          <w:numId w:val="1"/>
        </w:numPr>
        <w:ind w:hanging="360"/>
        <w:contextualSpacing/>
        <w:rPr>
          <w:b/>
          <w:i/>
        </w:rPr>
      </w:pPr>
      <w:r>
        <w:rPr>
          <w:b/>
          <w:i/>
        </w:rPr>
        <w:t>Color-Symbol-Image</w:t>
      </w:r>
    </w:p>
    <w:p w:rsidR="00ED57C9" w:rsidRDefault="002006EF">
      <w:pPr>
        <w:pStyle w:val="normal0"/>
        <w:numPr>
          <w:ilvl w:val="0"/>
          <w:numId w:val="1"/>
        </w:numPr>
        <w:ind w:hanging="360"/>
        <w:contextualSpacing/>
        <w:rPr>
          <w:b/>
          <w:i/>
        </w:rPr>
      </w:pPr>
      <w:r>
        <w:rPr>
          <w:b/>
          <w:i/>
        </w:rPr>
        <w:t>3-2-1</w:t>
      </w:r>
    </w:p>
    <w:p w:rsidR="00ED57C9" w:rsidRDefault="00ED57C9">
      <w:pPr>
        <w:pStyle w:val="normal0"/>
      </w:pPr>
    </w:p>
    <w:p w:rsidR="00ED57C9" w:rsidRDefault="002006EF">
      <w:pPr>
        <w:pStyle w:val="normal0"/>
      </w:pPr>
      <w:r>
        <w:t>Participants will work individually and then share out full group to identify what they see as the salient aspects of Curriculum.</w:t>
      </w:r>
    </w:p>
    <w:p w:rsidR="00ED57C9" w:rsidRDefault="00ED57C9">
      <w:pPr>
        <w:pStyle w:val="normal0"/>
      </w:pPr>
    </w:p>
    <w:p w:rsidR="00ED57C9" w:rsidRDefault="002006EF">
      <w:pPr>
        <w:pStyle w:val="normal0"/>
      </w:pPr>
      <w:r>
        <w:t>Description of Strategies:</w:t>
      </w:r>
    </w:p>
    <w:p w:rsidR="00ED57C9" w:rsidRDefault="002006EF">
      <w:pPr>
        <w:pStyle w:val="normal0"/>
        <w:numPr>
          <w:ilvl w:val="0"/>
          <w:numId w:val="11"/>
        </w:numPr>
        <w:ind w:hanging="360"/>
        <w:contextualSpacing/>
        <w:rPr>
          <w:b/>
        </w:rPr>
      </w:pPr>
      <w:r>
        <w:rPr>
          <w:b/>
        </w:rPr>
        <w:t>Color-Symbol-Image</w:t>
      </w:r>
    </w:p>
    <w:p w:rsidR="00ED57C9" w:rsidRDefault="002006EF">
      <w:pPr>
        <w:pStyle w:val="normal0"/>
      </w:pPr>
      <w:r>
        <w:rPr>
          <w:color w:val="222222"/>
          <w:highlight w:val="white"/>
        </w:rPr>
        <w:t>Choose a color that you think best represents the essence of that idea person, event, whatever</w:t>
      </w:r>
    </w:p>
    <w:p w:rsidR="00ED57C9" w:rsidRDefault="002006EF">
      <w:pPr>
        <w:pStyle w:val="normal0"/>
      </w:pPr>
      <w:r>
        <w:rPr>
          <w:color w:val="222222"/>
          <w:highlight w:val="white"/>
        </w:rPr>
        <w:t xml:space="preserve">Create a symbol that you think best represents the essence of that idea, person, </w:t>
      </w:r>
      <w:proofErr w:type="gramStart"/>
      <w:r>
        <w:rPr>
          <w:color w:val="222222"/>
          <w:highlight w:val="white"/>
        </w:rPr>
        <w:t>event</w:t>
      </w:r>
      <w:proofErr w:type="gramEnd"/>
      <w:r>
        <w:rPr>
          <w:color w:val="222222"/>
          <w:highlight w:val="white"/>
        </w:rPr>
        <w:t>, whatever</w:t>
      </w:r>
    </w:p>
    <w:p w:rsidR="00ED57C9" w:rsidRDefault="002006EF">
      <w:pPr>
        <w:pStyle w:val="normal0"/>
      </w:pPr>
      <w:r>
        <w:rPr>
          <w:color w:val="222222"/>
          <w:highlight w:val="white"/>
        </w:rPr>
        <w:t>Sketch an image that you think best captures the essence of that idea person, event, whatever</w:t>
      </w:r>
    </w:p>
    <w:p w:rsidR="00ED57C9" w:rsidRDefault="002006EF">
      <w:pPr>
        <w:pStyle w:val="normal0"/>
      </w:pPr>
      <w:r>
        <w:rPr>
          <w:color w:val="222222"/>
          <w:highlight w:val="white"/>
        </w:rPr>
        <w:t xml:space="preserve"> </w:t>
      </w:r>
    </w:p>
    <w:p w:rsidR="00ED57C9" w:rsidRDefault="002006EF">
      <w:pPr>
        <w:pStyle w:val="normal0"/>
      </w:pPr>
      <w:r>
        <w:rPr>
          <w:b/>
          <w:i/>
        </w:rPr>
        <w:t>2. 3-2-1</w:t>
      </w:r>
    </w:p>
    <w:p w:rsidR="00ED57C9" w:rsidRDefault="002006EF">
      <w:pPr>
        <w:pStyle w:val="normal0"/>
      </w:pPr>
      <w:r>
        <w:t>3 words</w:t>
      </w:r>
    </w:p>
    <w:p w:rsidR="00ED57C9" w:rsidRDefault="002006EF">
      <w:pPr>
        <w:pStyle w:val="normal0"/>
      </w:pPr>
      <w:r>
        <w:t>2 questions</w:t>
      </w:r>
    </w:p>
    <w:p w:rsidR="00ED57C9" w:rsidRDefault="002006EF">
      <w:pPr>
        <w:pStyle w:val="normal0"/>
      </w:pPr>
      <w:r>
        <w:t>1 metaphor/simile/analogy</w:t>
      </w:r>
    </w:p>
    <w:p w:rsidR="00ED57C9" w:rsidRDefault="00ED57C9">
      <w:pPr>
        <w:pStyle w:val="normal0"/>
      </w:pPr>
    </w:p>
    <w:p w:rsidR="00ED57C9" w:rsidRDefault="002006EF">
      <w:pPr>
        <w:pStyle w:val="normal0"/>
      </w:pPr>
      <w:r>
        <w:t>II Essential Questions</w:t>
      </w:r>
    </w:p>
    <w:p w:rsidR="00ED57C9" w:rsidRDefault="002006EF">
      <w:pPr>
        <w:pStyle w:val="normal0"/>
        <w:numPr>
          <w:ilvl w:val="0"/>
          <w:numId w:val="16"/>
        </w:numPr>
        <w:ind w:hanging="360"/>
        <w:contextualSpacing/>
      </w:pPr>
      <w:r>
        <w:t>What Are They (and Are Not!)</w:t>
      </w:r>
    </w:p>
    <w:p w:rsidR="00ED57C9" w:rsidRDefault="002006EF">
      <w:pPr>
        <w:pStyle w:val="normal0"/>
        <w:numPr>
          <w:ilvl w:val="0"/>
          <w:numId w:val="16"/>
        </w:numPr>
        <w:ind w:hanging="360"/>
        <w:contextualSpacing/>
      </w:pPr>
      <w:r>
        <w:t>ESSENTIAL OR NOT????</w:t>
      </w:r>
    </w:p>
    <w:p w:rsidR="00ED57C9" w:rsidRDefault="002006EF">
      <w:pPr>
        <w:pStyle w:val="normal0"/>
        <w:ind w:firstLine="720"/>
      </w:pPr>
      <w:r>
        <w:t>Which of the Following are Essential Questions</w:t>
      </w:r>
    </w:p>
    <w:p w:rsidR="00ED57C9" w:rsidRDefault="002006EF">
      <w:pPr>
        <w:pStyle w:val="normal0"/>
        <w:numPr>
          <w:ilvl w:val="0"/>
          <w:numId w:val="10"/>
        </w:numPr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What is religion?</w:t>
      </w:r>
    </w:p>
    <w:p w:rsidR="00ED57C9" w:rsidRDefault="002006EF">
      <w:pPr>
        <w:pStyle w:val="normal0"/>
        <w:widowControl w:val="0"/>
        <w:numPr>
          <w:ilvl w:val="0"/>
          <w:numId w:val="10"/>
        </w:numPr>
        <w:spacing w:before="20" w:line="283" w:lineRule="auto"/>
        <w:ind w:right="280" w:hanging="360"/>
        <w:contextualSpacing/>
      </w:pPr>
      <w:r>
        <w:t>How and when can Catholics use Faith?</w:t>
      </w:r>
    </w:p>
    <w:p w:rsidR="00ED57C9" w:rsidRDefault="002006EF">
      <w:pPr>
        <w:pStyle w:val="normal0"/>
        <w:numPr>
          <w:ilvl w:val="0"/>
          <w:numId w:val="10"/>
        </w:numPr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What does it mean to be human?</w:t>
      </w:r>
    </w:p>
    <w:p w:rsidR="00ED57C9" w:rsidRDefault="002006EF">
      <w:pPr>
        <w:pStyle w:val="normal0"/>
        <w:numPr>
          <w:ilvl w:val="0"/>
          <w:numId w:val="10"/>
        </w:numPr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What is our relationship to the world around us?</w:t>
      </w:r>
    </w:p>
    <w:p w:rsidR="00ED57C9" w:rsidRDefault="002006EF">
      <w:pPr>
        <w:pStyle w:val="normal0"/>
        <w:widowControl w:val="0"/>
        <w:numPr>
          <w:ilvl w:val="0"/>
          <w:numId w:val="10"/>
        </w:numPr>
        <w:spacing w:line="283" w:lineRule="auto"/>
        <w:ind w:right="660" w:hanging="360"/>
        <w:contextualSpacing/>
      </w:pPr>
      <w:r>
        <w:t>How do we know God exists through creation and reason?</w:t>
      </w:r>
    </w:p>
    <w:p w:rsidR="00ED57C9" w:rsidRDefault="002006EF">
      <w:pPr>
        <w:pStyle w:val="normal0"/>
        <w:widowControl w:val="0"/>
        <w:numPr>
          <w:ilvl w:val="0"/>
          <w:numId w:val="10"/>
        </w:numPr>
        <w:spacing w:line="283" w:lineRule="auto"/>
        <w:ind w:right="420"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Why is religion such an enduring phenomenon?</w:t>
      </w:r>
    </w:p>
    <w:p w:rsidR="00ED57C9" w:rsidRDefault="002006EF">
      <w:pPr>
        <w:pStyle w:val="normal0"/>
        <w:widowControl w:val="0"/>
        <w:numPr>
          <w:ilvl w:val="0"/>
          <w:numId w:val="10"/>
        </w:numPr>
        <w:spacing w:line="283" w:lineRule="auto"/>
        <w:ind w:right="420" w:hanging="360"/>
        <w:contextualSpacing/>
      </w:pPr>
      <w:r>
        <w:t xml:space="preserve">How has </w:t>
      </w:r>
      <w:proofErr w:type="spellStart"/>
      <w:r>
        <w:t>Jesus’s</w:t>
      </w:r>
      <w:proofErr w:type="spellEnd"/>
      <w:r>
        <w:t xml:space="preserve"> sacrifice led to our salvation?</w:t>
      </w:r>
    </w:p>
    <w:p w:rsidR="00ED57C9" w:rsidRDefault="002006EF">
      <w:pPr>
        <w:pStyle w:val="normal0"/>
        <w:widowControl w:val="0"/>
        <w:numPr>
          <w:ilvl w:val="0"/>
          <w:numId w:val="10"/>
        </w:numPr>
        <w:spacing w:line="240" w:lineRule="auto"/>
        <w:ind w:hanging="360"/>
        <w:contextualSpacing/>
      </w:pPr>
      <w:r>
        <w:t>Who are the leaders of the Church hierarchy and what is their role?</w:t>
      </w:r>
    </w:p>
    <w:p w:rsidR="00ED57C9" w:rsidRDefault="002006EF">
      <w:pPr>
        <w:pStyle w:val="normal0"/>
        <w:widowControl w:val="0"/>
        <w:numPr>
          <w:ilvl w:val="0"/>
          <w:numId w:val="10"/>
        </w:numPr>
        <w:spacing w:line="240" w:lineRule="auto"/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Is religion essential to our human experience?</w:t>
      </w:r>
    </w:p>
    <w:p w:rsidR="00ED57C9" w:rsidRDefault="002006EF">
      <w:pPr>
        <w:pStyle w:val="normal0"/>
        <w:widowControl w:val="0"/>
        <w:numPr>
          <w:ilvl w:val="0"/>
          <w:numId w:val="10"/>
        </w:numPr>
        <w:spacing w:line="240" w:lineRule="auto"/>
        <w:ind w:hanging="360"/>
        <w:contextualSpacing/>
      </w:pPr>
      <w:r>
        <w:t>How and when do we use the Catechism?</w:t>
      </w:r>
    </w:p>
    <w:p w:rsidR="00ED57C9" w:rsidRDefault="002006EF">
      <w:pPr>
        <w:pStyle w:val="normal0"/>
        <w:numPr>
          <w:ilvl w:val="0"/>
          <w:numId w:val="10"/>
        </w:numPr>
        <w:ind w:hanging="360"/>
        <w:contextualSpacing/>
        <w:rPr>
          <w:color w:val="333333"/>
          <w:highlight w:val="white"/>
        </w:rPr>
      </w:pPr>
      <w:r>
        <w:rPr>
          <w:color w:val="333333"/>
          <w:highlight w:val="white"/>
        </w:rPr>
        <w:t>How is God revealed?</w:t>
      </w:r>
    </w:p>
    <w:p w:rsidR="00ED57C9" w:rsidRDefault="00ED57C9">
      <w:pPr>
        <w:pStyle w:val="normal0"/>
      </w:pPr>
    </w:p>
    <w:p w:rsidR="00ED57C9" w:rsidRDefault="002006EF">
      <w:pPr>
        <w:pStyle w:val="normal0"/>
      </w:pPr>
      <w:r>
        <w:t xml:space="preserve">C. Write Your Own: Two </w:t>
      </w:r>
      <w:proofErr w:type="spellStart"/>
      <w:r>
        <w:t>EQs</w:t>
      </w:r>
      <w:proofErr w:type="spellEnd"/>
      <w:r>
        <w:t xml:space="preserve"> using the materials they brought (Some tips on p. 1 of the Materials Packet)</w:t>
      </w:r>
    </w:p>
    <w:p w:rsidR="002006EF" w:rsidRDefault="002006EF">
      <w:pPr>
        <w:pStyle w:val="normal0"/>
      </w:pPr>
      <w:r>
        <w:t xml:space="preserve"> </w:t>
      </w:r>
    </w:p>
    <w:p w:rsidR="002006EF" w:rsidRDefault="002006EF">
      <w:pPr>
        <w:pStyle w:val="normal0"/>
      </w:pPr>
    </w:p>
    <w:p w:rsidR="002006EF" w:rsidRDefault="002006EF">
      <w:pPr>
        <w:pStyle w:val="normal0"/>
      </w:pPr>
    </w:p>
    <w:p w:rsidR="00ED57C9" w:rsidRDefault="002006EF">
      <w:pPr>
        <w:pStyle w:val="normal0"/>
      </w:pPr>
      <w:r>
        <w:t xml:space="preserve">Using the checklist below </w:t>
      </w:r>
      <w:proofErr w:type="gramStart"/>
      <w:r>
        <w:t>determine</w:t>
      </w:r>
      <w:proofErr w:type="gramEnd"/>
      <w:r>
        <w:t xml:space="preserve"> if the Essential Question your partner shared meets the following criteria</w:t>
      </w:r>
    </w:p>
    <w:tbl>
      <w:tblPr>
        <w:tblStyle w:val="a"/>
        <w:tblW w:w="957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423"/>
        <w:gridCol w:w="1082"/>
        <w:gridCol w:w="1071"/>
      </w:tblGrid>
      <w:tr w:rsidR="00ED57C9">
        <w:tc>
          <w:tcPr>
            <w:tcW w:w="7423" w:type="dxa"/>
          </w:tcPr>
          <w:p w:rsidR="00ED57C9" w:rsidRDefault="00ED57C9">
            <w:pPr>
              <w:pStyle w:val="normal0"/>
              <w:spacing w:line="240" w:lineRule="auto"/>
              <w:contextualSpacing w:val="0"/>
            </w:pPr>
          </w:p>
          <w:p w:rsidR="00ED57C9" w:rsidRDefault="00ED57C9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082" w:type="dxa"/>
          </w:tcPr>
          <w:p w:rsidR="00ED57C9" w:rsidRDefault="002006EF">
            <w:pPr>
              <w:pStyle w:val="normal0"/>
              <w:spacing w:line="240" w:lineRule="auto"/>
              <w:contextualSpacing w:val="0"/>
              <w:jc w:val="center"/>
            </w:pPr>
            <w:r>
              <w:t>Yes</w:t>
            </w:r>
          </w:p>
        </w:tc>
        <w:tc>
          <w:tcPr>
            <w:tcW w:w="1071" w:type="dxa"/>
          </w:tcPr>
          <w:p w:rsidR="00ED57C9" w:rsidRDefault="002006EF">
            <w:pPr>
              <w:pStyle w:val="normal0"/>
              <w:spacing w:line="240" w:lineRule="auto"/>
              <w:contextualSpacing w:val="0"/>
              <w:jc w:val="center"/>
            </w:pPr>
            <w:r>
              <w:t>No</w:t>
            </w:r>
          </w:p>
        </w:tc>
      </w:tr>
      <w:tr w:rsidR="00ED57C9">
        <w:tc>
          <w:tcPr>
            <w:tcW w:w="7423" w:type="dxa"/>
          </w:tcPr>
          <w:p w:rsidR="00ED57C9" w:rsidRDefault="002006EF">
            <w:pPr>
              <w:pStyle w:val="normal0"/>
              <w:spacing w:line="240" w:lineRule="auto"/>
              <w:contextualSpacing w:val="0"/>
            </w:pPr>
            <w:r>
              <w:t>Is the question open ended and broad?</w:t>
            </w:r>
          </w:p>
        </w:tc>
        <w:tc>
          <w:tcPr>
            <w:tcW w:w="1082" w:type="dxa"/>
          </w:tcPr>
          <w:p w:rsidR="00ED57C9" w:rsidRDefault="00ED57C9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071" w:type="dxa"/>
          </w:tcPr>
          <w:p w:rsidR="00ED57C9" w:rsidRDefault="00ED57C9">
            <w:pPr>
              <w:pStyle w:val="normal0"/>
              <w:spacing w:line="240" w:lineRule="auto"/>
              <w:contextualSpacing w:val="0"/>
            </w:pPr>
          </w:p>
        </w:tc>
      </w:tr>
      <w:tr w:rsidR="00ED57C9">
        <w:tc>
          <w:tcPr>
            <w:tcW w:w="7423" w:type="dxa"/>
          </w:tcPr>
          <w:p w:rsidR="00ED57C9" w:rsidRDefault="002006EF">
            <w:pPr>
              <w:pStyle w:val="normal0"/>
              <w:spacing w:line="240" w:lineRule="auto"/>
              <w:contextualSpacing w:val="0"/>
            </w:pPr>
            <w:r>
              <w:t xml:space="preserve">Is the question age-appropriate? </w:t>
            </w:r>
          </w:p>
        </w:tc>
        <w:tc>
          <w:tcPr>
            <w:tcW w:w="1082" w:type="dxa"/>
          </w:tcPr>
          <w:p w:rsidR="00ED57C9" w:rsidRDefault="00ED57C9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071" w:type="dxa"/>
          </w:tcPr>
          <w:p w:rsidR="00ED57C9" w:rsidRDefault="00ED57C9">
            <w:pPr>
              <w:pStyle w:val="normal0"/>
              <w:spacing w:line="240" w:lineRule="auto"/>
              <w:contextualSpacing w:val="0"/>
            </w:pPr>
          </w:p>
        </w:tc>
      </w:tr>
      <w:tr w:rsidR="00ED57C9">
        <w:tc>
          <w:tcPr>
            <w:tcW w:w="7423" w:type="dxa"/>
          </w:tcPr>
          <w:p w:rsidR="00ED57C9" w:rsidRDefault="002006EF">
            <w:pPr>
              <w:pStyle w:val="normal0"/>
              <w:spacing w:line="240" w:lineRule="auto"/>
              <w:contextualSpacing w:val="0"/>
            </w:pPr>
            <w:r>
              <w:t xml:space="preserve">Is the question broad enough to allow for multiple interpretations? </w:t>
            </w:r>
          </w:p>
        </w:tc>
        <w:tc>
          <w:tcPr>
            <w:tcW w:w="1082" w:type="dxa"/>
          </w:tcPr>
          <w:p w:rsidR="00ED57C9" w:rsidRDefault="00ED57C9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071" w:type="dxa"/>
          </w:tcPr>
          <w:p w:rsidR="00ED57C9" w:rsidRDefault="00ED57C9">
            <w:pPr>
              <w:pStyle w:val="normal0"/>
              <w:spacing w:line="240" w:lineRule="auto"/>
              <w:contextualSpacing w:val="0"/>
            </w:pPr>
          </w:p>
        </w:tc>
      </w:tr>
      <w:tr w:rsidR="00ED57C9">
        <w:tc>
          <w:tcPr>
            <w:tcW w:w="7423" w:type="dxa"/>
          </w:tcPr>
          <w:p w:rsidR="00ED57C9" w:rsidRDefault="002006EF">
            <w:pPr>
              <w:pStyle w:val="normal0"/>
              <w:spacing w:line="240" w:lineRule="auto"/>
              <w:contextualSpacing w:val="0"/>
            </w:pPr>
            <w:r>
              <w:t>Is the question thought provoking?</w:t>
            </w:r>
          </w:p>
        </w:tc>
        <w:tc>
          <w:tcPr>
            <w:tcW w:w="1082" w:type="dxa"/>
          </w:tcPr>
          <w:p w:rsidR="00ED57C9" w:rsidRDefault="00ED57C9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071" w:type="dxa"/>
          </w:tcPr>
          <w:p w:rsidR="00ED57C9" w:rsidRDefault="00ED57C9">
            <w:pPr>
              <w:pStyle w:val="normal0"/>
              <w:spacing w:line="240" w:lineRule="auto"/>
              <w:contextualSpacing w:val="0"/>
            </w:pPr>
          </w:p>
        </w:tc>
      </w:tr>
      <w:tr w:rsidR="00ED57C9">
        <w:tc>
          <w:tcPr>
            <w:tcW w:w="7423" w:type="dxa"/>
          </w:tcPr>
          <w:p w:rsidR="00ED57C9" w:rsidRDefault="002006EF">
            <w:pPr>
              <w:pStyle w:val="normal0"/>
              <w:spacing w:line="240" w:lineRule="auto"/>
              <w:contextualSpacing w:val="0"/>
            </w:pPr>
            <w:r>
              <w:t>Can the question be revisited to encourage evolving dialogue and thought?</w:t>
            </w:r>
          </w:p>
        </w:tc>
        <w:tc>
          <w:tcPr>
            <w:tcW w:w="1082" w:type="dxa"/>
          </w:tcPr>
          <w:p w:rsidR="00ED57C9" w:rsidRDefault="00ED57C9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071" w:type="dxa"/>
          </w:tcPr>
          <w:p w:rsidR="00ED57C9" w:rsidRDefault="00ED57C9">
            <w:pPr>
              <w:pStyle w:val="normal0"/>
              <w:spacing w:line="240" w:lineRule="auto"/>
              <w:contextualSpacing w:val="0"/>
            </w:pPr>
          </w:p>
        </w:tc>
      </w:tr>
      <w:tr w:rsidR="00ED57C9">
        <w:tc>
          <w:tcPr>
            <w:tcW w:w="7423" w:type="dxa"/>
          </w:tcPr>
          <w:p w:rsidR="00ED57C9" w:rsidRDefault="002006EF">
            <w:pPr>
              <w:pStyle w:val="normal0"/>
              <w:spacing w:line="240" w:lineRule="auto"/>
              <w:contextualSpacing w:val="0"/>
            </w:pPr>
            <w:r>
              <w:t>Can the question lead to other essential questions on the part of the student?</w:t>
            </w:r>
          </w:p>
        </w:tc>
        <w:tc>
          <w:tcPr>
            <w:tcW w:w="1082" w:type="dxa"/>
          </w:tcPr>
          <w:p w:rsidR="00ED57C9" w:rsidRDefault="00ED57C9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071" w:type="dxa"/>
          </w:tcPr>
          <w:p w:rsidR="00ED57C9" w:rsidRDefault="00ED57C9">
            <w:pPr>
              <w:pStyle w:val="normal0"/>
              <w:spacing w:line="240" w:lineRule="auto"/>
              <w:contextualSpacing w:val="0"/>
            </w:pPr>
          </w:p>
        </w:tc>
      </w:tr>
      <w:tr w:rsidR="00ED57C9">
        <w:tc>
          <w:tcPr>
            <w:tcW w:w="7423" w:type="dxa"/>
          </w:tcPr>
          <w:p w:rsidR="00ED57C9" w:rsidRDefault="002006EF">
            <w:pPr>
              <w:pStyle w:val="normal0"/>
              <w:spacing w:line="240" w:lineRule="auto"/>
              <w:contextualSpacing w:val="0"/>
            </w:pPr>
            <w:r>
              <w:t>Does your essential question drive your planned instruction?</w:t>
            </w:r>
          </w:p>
        </w:tc>
        <w:tc>
          <w:tcPr>
            <w:tcW w:w="1082" w:type="dxa"/>
          </w:tcPr>
          <w:p w:rsidR="00ED57C9" w:rsidRDefault="00ED57C9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071" w:type="dxa"/>
          </w:tcPr>
          <w:p w:rsidR="00ED57C9" w:rsidRDefault="00ED57C9">
            <w:pPr>
              <w:pStyle w:val="normal0"/>
              <w:spacing w:line="240" w:lineRule="auto"/>
              <w:contextualSpacing w:val="0"/>
            </w:pPr>
          </w:p>
        </w:tc>
      </w:tr>
      <w:tr w:rsidR="00ED57C9">
        <w:tc>
          <w:tcPr>
            <w:tcW w:w="7423" w:type="dxa"/>
          </w:tcPr>
          <w:p w:rsidR="00ED57C9" w:rsidRDefault="002006EF">
            <w:pPr>
              <w:pStyle w:val="normal0"/>
              <w:spacing w:line="240" w:lineRule="auto"/>
              <w:contextualSpacing w:val="0"/>
            </w:pPr>
            <w:r>
              <w:t xml:space="preserve">Does your essential question help the student </w:t>
            </w:r>
            <w:proofErr w:type="gramStart"/>
            <w:r>
              <w:t>answer</w:t>
            </w:r>
            <w:proofErr w:type="gramEnd"/>
            <w:r>
              <w:t xml:space="preserve"> “Why do I have to learn this?”</w:t>
            </w:r>
          </w:p>
        </w:tc>
        <w:tc>
          <w:tcPr>
            <w:tcW w:w="1082" w:type="dxa"/>
          </w:tcPr>
          <w:p w:rsidR="00ED57C9" w:rsidRDefault="00ED57C9">
            <w:pPr>
              <w:pStyle w:val="normal0"/>
              <w:spacing w:line="240" w:lineRule="auto"/>
              <w:contextualSpacing w:val="0"/>
            </w:pPr>
          </w:p>
        </w:tc>
        <w:tc>
          <w:tcPr>
            <w:tcW w:w="1071" w:type="dxa"/>
          </w:tcPr>
          <w:p w:rsidR="00ED57C9" w:rsidRDefault="00ED57C9">
            <w:pPr>
              <w:pStyle w:val="normal0"/>
              <w:spacing w:line="240" w:lineRule="auto"/>
              <w:contextualSpacing w:val="0"/>
            </w:pPr>
          </w:p>
        </w:tc>
      </w:tr>
    </w:tbl>
    <w:p w:rsidR="00ED57C9" w:rsidRDefault="00ED57C9">
      <w:pPr>
        <w:pStyle w:val="normal0"/>
      </w:pPr>
    </w:p>
    <w:p w:rsidR="00ED57C9" w:rsidRDefault="002006EF">
      <w:pPr>
        <w:pStyle w:val="normal0"/>
      </w:pPr>
      <w:r>
        <w:t xml:space="preserve"> III Evidence of Learning: Assessment</w:t>
      </w:r>
    </w:p>
    <w:p w:rsidR="00ED57C9" w:rsidRDefault="002006EF">
      <w:pPr>
        <w:pStyle w:val="normal0"/>
        <w:numPr>
          <w:ilvl w:val="0"/>
          <w:numId w:val="9"/>
        </w:numPr>
        <w:ind w:hanging="360"/>
        <w:contextualSpacing/>
      </w:pPr>
      <w:r>
        <w:t>Generate a Common Understanding</w:t>
      </w:r>
    </w:p>
    <w:p w:rsidR="00ED57C9" w:rsidRDefault="002006EF">
      <w:pPr>
        <w:pStyle w:val="normal0"/>
      </w:pPr>
      <w:r>
        <w:t>TS: Compass Points/Gallery Walk</w:t>
      </w:r>
    </w:p>
    <w:p w:rsidR="00ED57C9" w:rsidRDefault="002006EF">
      <w:pPr>
        <w:pStyle w:val="normal0"/>
      </w:pPr>
      <w:r>
        <w:t>Post headings around the room--Excitement, Worry, Needs, Supports</w:t>
      </w:r>
    </w:p>
    <w:p w:rsidR="00ED57C9" w:rsidRDefault="002006EF">
      <w:pPr>
        <w:pStyle w:val="normal0"/>
      </w:pPr>
      <w:r>
        <w:t>Do Independently and Then Share Out in a Gallery Walk</w:t>
      </w:r>
    </w:p>
    <w:p w:rsidR="00ED57C9" w:rsidRDefault="00ED57C9">
      <w:pPr>
        <w:pStyle w:val="normal0"/>
      </w:pPr>
    </w:p>
    <w:p w:rsidR="00ED57C9" w:rsidRDefault="002006EF">
      <w:pPr>
        <w:pStyle w:val="normal0"/>
      </w:pPr>
      <w:r>
        <w:t>B. Assessment</w:t>
      </w:r>
    </w:p>
    <w:p w:rsidR="00ED57C9" w:rsidRDefault="002006EF">
      <w:pPr>
        <w:pStyle w:val="normal0"/>
        <w:numPr>
          <w:ilvl w:val="0"/>
          <w:numId w:val="13"/>
        </w:numPr>
        <w:ind w:hanging="360"/>
        <w:contextualSpacing/>
      </w:pPr>
      <w:r>
        <w:t xml:space="preserve">What </w:t>
      </w:r>
      <w:proofErr w:type="gramStart"/>
      <w:r>
        <w:t>Are</w:t>
      </w:r>
      <w:proofErr w:type="gramEnd"/>
      <w:r>
        <w:t xml:space="preserve"> you Measuring?</w:t>
      </w:r>
    </w:p>
    <w:p w:rsidR="00ED57C9" w:rsidRDefault="002006EF">
      <w:pPr>
        <w:pStyle w:val="normal0"/>
        <w:numPr>
          <w:ilvl w:val="0"/>
          <w:numId w:val="13"/>
        </w:numPr>
        <w:ind w:hanging="360"/>
        <w:contextualSpacing/>
      </w:pPr>
      <w:r>
        <w:t>Ways to Measure--Determining Acceptable Evidence</w:t>
      </w:r>
    </w:p>
    <w:p w:rsidR="00ED57C9" w:rsidRDefault="002006EF">
      <w:pPr>
        <w:pStyle w:val="normal0"/>
        <w:numPr>
          <w:ilvl w:val="0"/>
          <w:numId w:val="14"/>
        </w:numPr>
        <w:ind w:hanging="360"/>
        <w:contextualSpacing/>
      </w:pPr>
      <w:r>
        <w:t>Best Practices</w:t>
      </w:r>
    </w:p>
    <w:p w:rsidR="00ED57C9" w:rsidRDefault="002006EF">
      <w:pPr>
        <w:pStyle w:val="normal0"/>
        <w:numPr>
          <w:ilvl w:val="0"/>
          <w:numId w:val="14"/>
        </w:numPr>
        <w:ind w:hanging="360"/>
        <w:contextualSpacing/>
      </w:pPr>
      <w:r>
        <w:t>Grading Consistency (Horizontal and Vertical)</w:t>
      </w:r>
    </w:p>
    <w:p w:rsidR="00ED57C9" w:rsidRDefault="002006EF">
      <w:pPr>
        <w:pStyle w:val="normal0"/>
        <w:numPr>
          <w:ilvl w:val="0"/>
          <w:numId w:val="14"/>
        </w:numPr>
        <w:ind w:hanging="360"/>
        <w:contextualSpacing/>
      </w:pPr>
      <w:r>
        <w:t>For critical and creative Thinking</w:t>
      </w:r>
    </w:p>
    <w:p w:rsidR="00ED57C9" w:rsidRDefault="002006EF">
      <w:pPr>
        <w:pStyle w:val="normal0"/>
        <w:numPr>
          <w:ilvl w:val="0"/>
          <w:numId w:val="14"/>
        </w:numPr>
        <w:ind w:hanging="360"/>
        <w:contextualSpacing/>
      </w:pPr>
      <w:r>
        <w:t>Rubrics</w:t>
      </w:r>
    </w:p>
    <w:p w:rsidR="00ED57C9" w:rsidRDefault="002006EF">
      <w:pPr>
        <w:pStyle w:val="normal0"/>
        <w:numPr>
          <w:ilvl w:val="0"/>
          <w:numId w:val="13"/>
        </w:numPr>
        <w:ind w:hanging="360"/>
        <w:contextualSpacing/>
      </w:pPr>
      <w:r>
        <w:t>How to use this Evidence of Learning</w:t>
      </w:r>
    </w:p>
    <w:p w:rsidR="00ED57C9" w:rsidRDefault="002006EF">
      <w:pPr>
        <w:pStyle w:val="normal0"/>
        <w:numPr>
          <w:ilvl w:val="0"/>
          <w:numId w:val="13"/>
        </w:numPr>
        <w:ind w:hanging="360"/>
        <w:contextualSpacing/>
      </w:pPr>
      <w:r>
        <w:t>How are Assessment and Curriculum Development Linked?</w:t>
      </w:r>
    </w:p>
    <w:p w:rsidR="00ED57C9" w:rsidRDefault="002006EF">
      <w:pPr>
        <w:pStyle w:val="normal0"/>
      </w:pPr>
      <w:r>
        <w:t>TS: Chalk Talk</w:t>
      </w:r>
    </w:p>
    <w:p w:rsidR="00ED57C9" w:rsidRDefault="00ED57C9">
      <w:pPr>
        <w:pStyle w:val="normal0"/>
      </w:pPr>
    </w:p>
    <w:p w:rsidR="00ED57C9" w:rsidRDefault="002006EF">
      <w:pPr>
        <w:pStyle w:val="normal0"/>
      </w:pPr>
      <w:r>
        <w:t>C. Absolute v. Relative Gains: The Growth Model</w:t>
      </w:r>
    </w:p>
    <w:p w:rsidR="00ED57C9" w:rsidRDefault="00ED57C9">
      <w:pPr>
        <w:pStyle w:val="normal0"/>
      </w:pPr>
    </w:p>
    <w:p w:rsidR="00ED57C9" w:rsidRDefault="002006EF">
      <w:pPr>
        <w:pStyle w:val="normal0"/>
      </w:pPr>
      <w:r>
        <w:t>D. How are Assessment and Curriculum Development Linked?</w:t>
      </w:r>
    </w:p>
    <w:p w:rsidR="00ED57C9" w:rsidRDefault="00ED57C9">
      <w:pPr>
        <w:pStyle w:val="normal0"/>
      </w:pPr>
    </w:p>
    <w:p w:rsidR="00ED57C9" w:rsidRDefault="002006EF">
      <w:pPr>
        <w:pStyle w:val="normal0"/>
      </w:pPr>
      <w:r>
        <w:t>E. Let’s Assess</w:t>
      </w:r>
    </w:p>
    <w:p w:rsidR="00ED57C9" w:rsidRDefault="002006EF">
      <w:pPr>
        <w:pStyle w:val="normal0"/>
        <w:numPr>
          <w:ilvl w:val="0"/>
          <w:numId w:val="18"/>
        </w:numPr>
        <w:ind w:hanging="360"/>
        <w:contextualSpacing/>
      </w:pPr>
      <w:r>
        <w:t>Look at Stage 1 of a Unit (pp.4-5 in the Materials Packet)</w:t>
      </w:r>
    </w:p>
    <w:p w:rsidR="00ED57C9" w:rsidRDefault="002006EF">
      <w:pPr>
        <w:pStyle w:val="normal0"/>
        <w:ind w:firstLine="720"/>
      </w:pPr>
      <w:r>
        <w:t>What might be effective Evidence of Student Learning?</w:t>
      </w:r>
    </w:p>
    <w:p w:rsidR="00ED57C9" w:rsidRDefault="002006EF">
      <w:pPr>
        <w:pStyle w:val="normal0"/>
        <w:ind w:firstLine="720"/>
      </w:pPr>
      <w:r>
        <w:t>TS: Full Group</w:t>
      </w:r>
    </w:p>
    <w:p w:rsidR="00ED57C9" w:rsidRDefault="002006EF">
      <w:pPr>
        <w:pStyle w:val="normal0"/>
      </w:pPr>
      <w:r>
        <w:t xml:space="preserve">2. Using one of your own units, please identify/generate Evidence of Student Learning </w:t>
      </w:r>
    </w:p>
    <w:p w:rsidR="00ED57C9" w:rsidRDefault="002006EF">
      <w:pPr>
        <w:pStyle w:val="normal0"/>
      </w:pPr>
      <w:r>
        <w:t>[If you want to do this on a provided unit, please go to p. 6 in the Materials Packet]</w:t>
      </w:r>
    </w:p>
    <w:p w:rsidR="00ED57C9" w:rsidRDefault="002006EF">
      <w:pPr>
        <w:pStyle w:val="normal0"/>
      </w:pPr>
      <w:r>
        <w:t>TS: Pair-Share (be prepared to present your partner’s work)</w:t>
      </w:r>
    </w:p>
    <w:p w:rsidR="00ED57C9" w:rsidRDefault="002006EF">
      <w:pPr>
        <w:pStyle w:val="normal0"/>
      </w:pPr>
      <w:r>
        <w:t>IV: Where Do We Begin? (</w:t>
      </w:r>
      <w:proofErr w:type="gramStart"/>
      <w:r>
        <w:t>and</w:t>
      </w:r>
      <w:proofErr w:type="gramEnd"/>
      <w:r>
        <w:t xml:space="preserve"> why do they call it Backward Design?)</w:t>
      </w:r>
    </w:p>
    <w:p w:rsidR="00ED57C9" w:rsidRDefault="002006EF">
      <w:pPr>
        <w:pStyle w:val="normal0"/>
        <w:numPr>
          <w:ilvl w:val="0"/>
          <w:numId w:val="5"/>
        </w:numPr>
        <w:ind w:hanging="360"/>
        <w:contextualSpacing/>
      </w:pPr>
      <w:r>
        <w:t xml:space="preserve">The Bishop </w:t>
      </w:r>
      <w:proofErr w:type="spellStart"/>
      <w:r>
        <w:t>Feehan</w:t>
      </w:r>
      <w:proofErr w:type="spellEnd"/>
      <w:r>
        <w:t xml:space="preserve"> Student</w:t>
      </w:r>
    </w:p>
    <w:tbl>
      <w:tblPr>
        <w:tblStyle w:val="a0"/>
        <w:tblW w:w="8895" w:type="dxa"/>
        <w:tblInd w:w="-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940"/>
        <w:gridCol w:w="2895"/>
        <w:gridCol w:w="3060"/>
      </w:tblGrid>
      <w:tr w:rsidR="00ED57C9"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C9" w:rsidRDefault="002006EF">
            <w:pPr>
              <w:pStyle w:val="normal0"/>
              <w:widowControl w:val="0"/>
              <w:contextualSpacing w:val="0"/>
            </w:pPr>
            <w:r>
              <w:rPr>
                <w:b/>
                <w:color w:val="FF6600"/>
              </w:rPr>
              <w:t>KNOW</w:t>
            </w:r>
          </w:p>
          <w:p w:rsidR="00ED57C9" w:rsidRDefault="002006EF">
            <w:pPr>
              <w:pStyle w:val="normal0"/>
              <w:widowControl w:val="0"/>
              <w:contextualSpacing w:val="0"/>
            </w:pPr>
            <w:r>
              <w:rPr>
                <w:color w:val="FF6600"/>
              </w:rPr>
              <w:t xml:space="preserve"> </w:t>
            </w:r>
          </w:p>
          <w:p w:rsidR="00ED57C9" w:rsidRDefault="002006EF">
            <w:pPr>
              <w:pStyle w:val="normal0"/>
              <w:widowControl w:val="0"/>
              <w:contextualSpacing w:val="0"/>
            </w:pPr>
            <w:r>
              <w:rPr>
                <w:color w:val="FF6600"/>
              </w:rPr>
              <w:t xml:space="preserve"> </w:t>
            </w:r>
          </w:p>
          <w:p w:rsidR="00ED57C9" w:rsidRDefault="002006EF">
            <w:pPr>
              <w:pStyle w:val="normal0"/>
              <w:widowControl w:val="0"/>
              <w:contextualSpacing w:val="0"/>
            </w:pPr>
            <w:r>
              <w:rPr>
                <w:color w:val="FF6600"/>
              </w:rPr>
              <w:t xml:space="preserve"> </w:t>
            </w:r>
          </w:p>
          <w:p w:rsidR="00ED57C9" w:rsidRDefault="002006EF">
            <w:pPr>
              <w:pStyle w:val="normal0"/>
              <w:widowControl w:val="0"/>
              <w:contextualSpacing w:val="0"/>
            </w:pPr>
            <w:r>
              <w:rPr>
                <w:color w:val="FF6600"/>
              </w:rPr>
              <w:t xml:space="preserve"> </w:t>
            </w:r>
          </w:p>
          <w:p w:rsidR="00ED57C9" w:rsidRDefault="002006EF">
            <w:pPr>
              <w:pStyle w:val="normal0"/>
              <w:widowControl w:val="0"/>
              <w:contextualSpacing w:val="0"/>
            </w:pPr>
            <w:r>
              <w:rPr>
                <w:color w:val="FF6600"/>
              </w:rPr>
              <w:t xml:space="preserve"> </w:t>
            </w:r>
          </w:p>
          <w:p w:rsidR="00ED57C9" w:rsidRDefault="002006EF">
            <w:pPr>
              <w:pStyle w:val="normal0"/>
              <w:widowControl w:val="0"/>
              <w:contextualSpacing w:val="0"/>
            </w:pPr>
            <w:r>
              <w:rPr>
                <w:color w:val="FF6600"/>
              </w:rPr>
              <w:t xml:space="preserve"> </w:t>
            </w:r>
          </w:p>
          <w:p w:rsidR="00ED57C9" w:rsidRDefault="00ED57C9">
            <w:pPr>
              <w:pStyle w:val="normal0"/>
              <w:widowControl w:val="0"/>
              <w:contextualSpacing w:val="0"/>
            </w:pPr>
          </w:p>
          <w:p w:rsidR="00ED57C9" w:rsidRDefault="002006EF">
            <w:pPr>
              <w:pStyle w:val="normal0"/>
              <w:widowControl w:val="0"/>
              <w:contextualSpacing w:val="0"/>
            </w:pPr>
            <w:r>
              <w:rPr>
                <w:color w:val="FF6600"/>
              </w:rPr>
              <w:t xml:space="preserve"> </w:t>
            </w:r>
          </w:p>
          <w:p w:rsidR="00ED57C9" w:rsidRDefault="002006EF">
            <w:pPr>
              <w:pStyle w:val="normal0"/>
              <w:widowControl w:val="0"/>
              <w:contextualSpacing w:val="0"/>
            </w:pPr>
            <w:r>
              <w:rPr>
                <w:color w:val="FF6600"/>
              </w:rPr>
              <w:t xml:space="preserve"> </w:t>
            </w:r>
          </w:p>
        </w:tc>
        <w:tc>
          <w:tcPr>
            <w:tcW w:w="2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C9" w:rsidRDefault="002006EF">
            <w:pPr>
              <w:pStyle w:val="normal0"/>
              <w:widowControl w:val="0"/>
              <w:contextualSpacing w:val="0"/>
            </w:pPr>
            <w:r>
              <w:rPr>
                <w:b/>
                <w:color w:val="0000FF"/>
              </w:rPr>
              <w:t>DO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57C9" w:rsidRDefault="002006EF">
            <w:pPr>
              <w:pStyle w:val="normal0"/>
              <w:widowControl w:val="0"/>
              <w:contextualSpacing w:val="0"/>
            </w:pPr>
            <w:r>
              <w:rPr>
                <w:b/>
                <w:color w:val="FF0000"/>
              </w:rPr>
              <w:t>UNDERSTAND</w:t>
            </w:r>
          </w:p>
        </w:tc>
      </w:tr>
    </w:tbl>
    <w:p w:rsidR="00ED57C9" w:rsidRDefault="002006EF">
      <w:pPr>
        <w:pStyle w:val="normal0"/>
      </w:pPr>
      <w:r>
        <w:t xml:space="preserve"> </w:t>
      </w:r>
    </w:p>
    <w:p w:rsidR="00ED57C9" w:rsidRDefault="002006EF">
      <w:pPr>
        <w:pStyle w:val="normal0"/>
        <w:numPr>
          <w:ilvl w:val="0"/>
          <w:numId w:val="5"/>
        </w:numPr>
        <w:ind w:hanging="360"/>
        <w:contextualSpacing/>
      </w:pPr>
      <w:r>
        <w:t>Read Planning Backwards in The Materials Packet (p. 8)</w:t>
      </w:r>
    </w:p>
    <w:p w:rsidR="00ED57C9" w:rsidRDefault="002006EF">
      <w:pPr>
        <w:pStyle w:val="normal0"/>
      </w:pPr>
      <w:r>
        <w:tab/>
        <w:t>TS: The Final Word</w:t>
      </w:r>
    </w:p>
    <w:p w:rsidR="00ED57C9" w:rsidRDefault="00ED57C9">
      <w:pPr>
        <w:pStyle w:val="normal0"/>
      </w:pPr>
    </w:p>
    <w:p w:rsidR="00ED57C9" w:rsidRDefault="002006EF">
      <w:pPr>
        <w:pStyle w:val="normal0"/>
      </w:pPr>
      <w:r>
        <w:t xml:space="preserve"> V: “The Whole Is Greater Than the Sum of Its Parts”-Aristotle</w:t>
      </w:r>
    </w:p>
    <w:p w:rsidR="00ED57C9" w:rsidRDefault="002006EF">
      <w:pPr>
        <w:pStyle w:val="normal0"/>
        <w:numPr>
          <w:ilvl w:val="0"/>
          <w:numId w:val="17"/>
        </w:numPr>
        <w:ind w:hanging="360"/>
        <w:contextualSpacing/>
      </w:pPr>
      <w:r>
        <w:t>Unit Development</w:t>
      </w:r>
    </w:p>
    <w:p w:rsidR="00ED57C9" w:rsidRDefault="002006EF">
      <w:pPr>
        <w:pStyle w:val="normal0"/>
        <w:numPr>
          <w:ilvl w:val="0"/>
          <w:numId w:val="4"/>
        </w:numPr>
        <w:ind w:hanging="360"/>
        <w:contextualSpacing/>
      </w:pPr>
      <w:r>
        <w:t>What every unit should contain:</w:t>
      </w:r>
    </w:p>
    <w:p w:rsidR="00ED57C9" w:rsidRDefault="00ED57C9">
      <w:pPr>
        <w:pStyle w:val="normal0"/>
      </w:pPr>
    </w:p>
    <w:p w:rsidR="00ED57C9" w:rsidRDefault="00ED57C9">
      <w:pPr>
        <w:pStyle w:val="normal0"/>
      </w:pPr>
    </w:p>
    <w:p w:rsidR="00ED57C9" w:rsidRDefault="00ED57C9">
      <w:pPr>
        <w:pStyle w:val="normal0"/>
      </w:pPr>
    </w:p>
    <w:p w:rsidR="00ED57C9" w:rsidRDefault="00ED57C9">
      <w:pPr>
        <w:pStyle w:val="normal0"/>
      </w:pPr>
    </w:p>
    <w:p w:rsidR="00ED57C9" w:rsidRDefault="002006EF">
      <w:pPr>
        <w:pStyle w:val="normal0"/>
        <w:numPr>
          <w:ilvl w:val="0"/>
          <w:numId w:val="4"/>
        </w:numPr>
        <w:ind w:hanging="360"/>
        <w:contextualSpacing/>
      </w:pPr>
      <w:r>
        <w:t>Opportunities for Variation</w:t>
      </w:r>
    </w:p>
    <w:p w:rsidR="00ED57C9" w:rsidRDefault="002006EF">
      <w:pPr>
        <w:pStyle w:val="normal0"/>
        <w:numPr>
          <w:ilvl w:val="0"/>
          <w:numId w:val="4"/>
        </w:numPr>
        <w:ind w:hanging="360"/>
        <w:contextualSpacing/>
      </w:pPr>
      <w:r>
        <w:t>Priorities/emphasis in our discipline</w:t>
      </w:r>
    </w:p>
    <w:p w:rsidR="00ED57C9" w:rsidRDefault="002006EF">
      <w:pPr>
        <w:pStyle w:val="normal0"/>
      </w:pPr>
      <w:r>
        <w:t xml:space="preserve">     </w:t>
      </w:r>
    </w:p>
    <w:p w:rsidR="00ED57C9" w:rsidRDefault="002006EF">
      <w:pPr>
        <w:pStyle w:val="normal0"/>
      </w:pPr>
      <w:r>
        <w:t>B. How Do You Build It</w:t>
      </w:r>
    </w:p>
    <w:p w:rsidR="00ED57C9" w:rsidRDefault="002006EF">
      <w:pPr>
        <w:pStyle w:val="normal0"/>
        <w:numPr>
          <w:ilvl w:val="0"/>
          <w:numId w:val="2"/>
        </w:numPr>
        <w:ind w:hanging="360"/>
        <w:contextualSpacing/>
      </w:pPr>
      <w:r>
        <w:t>Identify Components</w:t>
      </w:r>
    </w:p>
    <w:p w:rsidR="00ED57C9" w:rsidRDefault="002006EF">
      <w:pPr>
        <w:pStyle w:val="normal0"/>
        <w:numPr>
          <w:ilvl w:val="0"/>
          <w:numId w:val="2"/>
        </w:numPr>
        <w:ind w:hanging="360"/>
        <w:contextualSpacing/>
      </w:pPr>
      <w:r>
        <w:t>Teach to Mastery</w:t>
      </w:r>
    </w:p>
    <w:p w:rsidR="00ED57C9" w:rsidRDefault="002006EF">
      <w:pPr>
        <w:pStyle w:val="normal0"/>
      </w:pPr>
      <w:r>
        <w:t xml:space="preserve">  </w:t>
      </w:r>
    </w:p>
    <w:p w:rsidR="00ED57C9" w:rsidRDefault="002006EF">
      <w:pPr>
        <w:pStyle w:val="normal0"/>
      </w:pPr>
      <w:r>
        <w:t>C. Vertical and Horizontal Connections</w:t>
      </w:r>
    </w:p>
    <w:p w:rsidR="00ED57C9" w:rsidRDefault="002006EF">
      <w:pPr>
        <w:pStyle w:val="normal0"/>
        <w:numPr>
          <w:ilvl w:val="0"/>
          <w:numId w:val="6"/>
        </w:numPr>
        <w:ind w:hanging="360"/>
        <w:contextualSpacing/>
      </w:pPr>
      <w:r>
        <w:t>What do you inherit/bequeath?</w:t>
      </w:r>
    </w:p>
    <w:p w:rsidR="00ED57C9" w:rsidRDefault="002006EF">
      <w:pPr>
        <w:pStyle w:val="normal0"/>
        <w:numPr>
          <w:ilvl w:val="0"/>
          <w:numId w:val="6"/>
        </w:numPr>
        <w:ind w:hanging="360"/>
        <w:contextualSpacing/>
      </w:pPr>
      <w:r>
        <w:t>What else are my students learning this year?</w:t>
      </w:r>
    </w:p>
    <w:p w:rsidR="00ED57C9" w:rsidRDefault="002006EF">
      <w:pPr>
        <w:pStyle w:val="normal0"/>
        <w:numPr>
          <w:ilvl w:val="0"/>
          <w:numId w:val="6"/>
        </w:numPr>
        <w:ind w:hanging="360"/>
        <w:contextualSpacing/>
      </w:pPr>
      <w:r>
        <w:t>How do 1 and 2 affect unit/curriculum planning?</w:t>
      </w:r>
    </w:p>
    <w:p w:rsidR="00ED57C9" w:rsidRDefault="002006EF">
      <w:pPr>
        <w:pStyle w:val="normal0"/>
      </w:pPr>
      <w:r>
        <w:t>D. Sample Curriculum Map</w:t>
      </w:r>
    </w:p>
    <w:p w:rsidR="00ED57C9" w:rsidRDefault="00ED57C9">
      <w:pPr>
        <w:pStyle w:val="normal0"/>
      </w:pPr>
      <w:hyperlink r:id="rId6">
        <w:r w:rsidR="002006EF">
          <w:rPr>
            <w:color w:val="1155CC"/>
            <w:u w:val="single"/>
          </w:rPr>
          <w:t>https://cksschool-public.rubiconatlas.org/Atlas/Browse/View/Calendars?BackLink=Atlas_Browse_View_Calendars&amp;Page=1&amp;SubjectFilter%5B%5D=51&amp;NowViewing=Atlas_Browse_View_Calendars</w:t>
        </w:r>
      </w:hyperlink>
    </w:p>
    <w:p w:rsidR="00ED57C9" w:rsidRDefault="00ED57C9">
      <w:pPr>
        <w:pStyle w:val="normal0"/>
      </w:pPr>
    </w:p>
    <w:p w:rsidR="00ED57C9" w:rsidRDefault="002006EF">
      <w:pPr>
        <w:pStyle w:val="normal0"/>
      </w:pPr>
      <w:r>
        <w:t>VI: Next Steps</w:t>
      </w:r>
    </w:p>
    <w:sectPr w:rsidR="00ED57C9" w:rsidSect="00ED57C9">
      <w:headerReference w:type="default" r:id="rId7"/>
      <w:footerReference w:type="default" r:id="rId8"/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EF" w:rsidRDefault="002006EF">
    <w:pPr>
      <w:pStyle w:val="normal0"/>
      <w:tabs>
        <w:tab w:val="center" w:pos="4680"/>
        <w:tab w:val="right" w:pos="9360"/>
      </w:tabs>
      <w:spacing w:after="720" w:line="240" w:lineRule="auto"/>
      <w:ind w:right="360"/>
    </w:pPr>
    <w:r>
      <w:rPr>
        <w:sz w:val="18"/>
        <w:szCs w:val="18"/>
      </w:rPr>
      <w:t xml:space="preserve">Teachers21     </w:t>
    </w:r>
    <w:hyperlink r:id="rId1">
      <w:r>
        <w:rPr>
          <w:color w:val="0000FF"/>
          <w:sz w:val="18"/>
          <w:szCs w:val="18"/>
          <w:u w:val="single"/>
        </w:rPr>
        <w:t>www.teachers21.org</w:t>
      </w:r>
    </w:hyperlink>
    <w:proofErr w:type="gramStart"/>
    <w:r>
      <w:rPr>
        <w:sz w:val="18"/>
        <w:szCs w:val="18"/>
      </w:rPr>
      <w:t xml:space="preserve">      1</w:t>
    </w:r>
    <w:proofErr w:type="gramEnd"/>
    <w:r>
      <w:rPr>
        <w:sz w:val="18"/>
        <w:szCs w:val="18"/>
      </w:rPr>
      <w:t xml:space="preserve"> Wells Avenue  Suite 402      Newton, MA 02459               781-416--0980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6EF" w:rsidRDefault="002006EF">
    <w:pPr>
      <w:pStyle w:val="normal0"/>
      <w:spacing w:before="720"/>
      <w:jc w:val="right"/>
    </w:pPr>
    <w:r>
      <w:fldChar w:fldCharType="begin"/>
    </w:r>
    <w:r>
      <w:instrText>PAGE</w:instrText>
    </w:r>
    <w:r>
      <w:fldChar w:fldCharType="separate"/>
    </w:r>
    <w:r w:rsidR="00384B85">
      <w:rPr>
        <w:noProof/>
      </w:rPr>
      <w:t>3</w:t>
    </w:r>
    <w:r>
      <w:fldChar w:fldCharType="end"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72D"/>
    <w:multiLevelType w:val="multilevel"/>
    <w:tmpl w:val="80DA98C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6A33F17"/>
    <w:multiLevelType w:val="multilevel"/>
    <w:tmpl w:val="342E2268"/>
    <w:lvl w:ilvl="0">
      <w:start w:val="1"/>
      <w:numFmt w:val="upperLetter"/>
      <w:lvlText w:val="%1."/>
      <w:lvlJc w:val="left"/>
      <w:pPr>
        <w:ind w:left="1440" w:firstLine="252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540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972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14040"/>
      </w:pPr>
      <w:rPr>
        <w:u w:val="none"/>
      </w:rPr>
    </w:lvl>
  </w:abstractNum>
  <w:abstractNum w:abstractNumId="2">
    <w:nsid w:val="0AF476D3"/>
    <w:multiLevelType w:val="multilevel"/>
    <w:tmpl w:val="77489C52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>
    <w:nsid w:val="29013F2C"/>
    <w:multiLevelType w:val="multilevel"/>
    <w:tmpl w:val="9D98759C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>
    <w:nsid w:val="3406788D"/>
    <w:multiLevelType w:val="multilevel"/>
    <w:tmpl w:val="09B8534C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>
    <w:nsid w:val="35111009"/>
    <w:multiLevelType w:val="multilevel"/>
    <w:tmpl w:val="AC5A770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6">
    <w:nsid w:val="36203292"/>
    <w:multiLevelType w:val="multilevel"/>
    <w:tmpl w:val="A5040ED6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7">
    <w:nsid w:val="38303A33"/>
    <w:multiLevelType w:val="multilevel"/>
    <w:tmpl w:val="CD860C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38640DF6"/>
    <w:multiLevelType w:val="multilevel"/>
    <w:tmpl w:val="8BE436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3CCB69A0"/>
    <w:multiLevelType w:val="multilevel"/>
    <w:tmpl w:val="DF82397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438512AA"/>
    <w:multiLevelType w:val="multilevel"/>
    <w:tmpl w:val="8A50A94E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1">
    <w:nsid w:val="473E5750"/>
    <w:multiLevelType w:val="multilevel"/>
    <w:tmpl w:val="CFF2065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>
    <w:nsid w:val="4DF562C6"/>
    <w:multiLevelType w:val="multilevel"/>
    <w:tmpl w:val="3606D7B0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3">
    <w:nsid w:val="58BB3FF7"/>
    <w:multiLevelType w:val="multilevel"/>
    <w:tmpl w:val="62469C28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4">
    <w:nsid w:val="5E0D530F"/>
    <w:multiLevelType w:val="multilevel"/>
    <w:tmpl w:val="58E810F8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5">
    <w:nsid w:val="7A8925C9"/>
    <w:multiLevelType w:val="multilevel"/>
    <w:tmpl w:val="70828B02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6">
    <w:nsid w:val="7B2A50DB"/>
    <w:multiLevelType w:val="multilevel"/>
    <w:tmpl w:val="43E29A10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17">
    <w:nsid w:val="7F65178B"/>
    <w:multiLevelType w:val="multilevel"/>
    <w:tmpl w:val="DF44E320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5"/>
  </w:num>
  <w:num w:numId="5">
    <w:abstractNumId w:val="13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8"/>
  </w:num>
  <w:num w:numId="14">
    <w:abstractNumId w:val="16"/>
  </w:num>
  <w:num w:numId="15">
    <w:abstractNumId w:val="17"/>
  </w:num>
  <w:num w:numId="16">
    <w:abstractNumId w:val="0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20"/>
  <w:characterSpacingControl w:val="doNotCompress"/>
  <w:compat/>
  <w:rsids>
    <w:rsidRoot w:val="00ED57C9"/>
    <w:rsid w:val="002006EF"/>
    <w:rsid w:val="00384B85"/>
    <w:rsid w:val="00AB44D3"/>
    <w:rsid w:val="00ED57C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D57C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D57C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D57C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D57C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D57C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D57C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ED57C9"/>
  </w:style>
  <w:style w:type="paragraph" w:styleId="Title">
    <w:name w:val="Title"/>
    <w:basedOn w:val="normal0"/>
    <w:next w:val="normal0"/>
    <w:rsid w:val="00ED57C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D57C9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rsid w:val="00ED57C9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D57C9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ED57C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7C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57C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4D3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D3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attersofeducation.org/workshop_materials/bishop-feehan/" TargetMode="External"/><Relationship Id="rId6" Type="http://schemas.openxmlformats.org/officeDocument/2006/relationships/hyperlink" Target="https://cksschool-public.rubiconatlas.org/Atlas/Browse/View/Calendars?BackLink=Atlas_Browse_View_Calendars&amp;Page=1&amp;SubjectFilter%5B%5D=51&amp;NowViewing=Atlas_Browse_View_Calendar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rs21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720</Words>
  <Characters>4109</Characters>
  <Application>Microsoft Macintosh Word</Application>
  <DocSecurity>0</DocSecurity>
  <Lines>34</Lines>
  <Paragraphs>8</Paragraphs>
  <ScaleCrop>false</ScaleCrop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 Block</cp:lastModifiedBy>
  <cp:revision>3</cp:revision>
  <dcterms:created xsi:type="dcterms:W3CDTF">2017-01-17T20:48:00Z</dcterms:created>
  <dcterms:modified xsi:type="dcterms:W3CDTF">2017-01-17T22:09:00Z</dcterms:modified>
</cp:coreProperties>
</file>