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C09" w:rsidRDefault="00845C09" w:rsidP="00845C09">
      <w:pPr>
        <w:ind w:left="720" w:firstLine="720"/>
        <w:rPr>
          <w:rFonts w:ascii="Times New Roman" w:hAnsi="Times New Roman"/>
          <w:b/>
          <w:sz w:val="22"/>
        </w:rPr>
      </w:pPr>
      <w:r>
        <w:rPr>
          <w:rFonts w:ascii="Times New Roman" w:hAnsi="Times New Roman"/>
          <w:b/>
          <w:sz w:val="22"/>
        </w:rPr>
        <w:t>ARGUMENTS FOR AND AGAINST SLAVERY</w:t>
      </w:r>
    </w:p>
    <w:p w:rsidR="00845C09" w:rsidRPr="00CD3243" w:rsidRDefault="00845C09" w:rsidP="00845C09">
      <w:pPr>
        <w:rPr>
          <w:rFonts w:ascii="Times New Roman" w:hAnsi="Times New Roman"/>
          <w:sz w:val="22"/>
        </w:rPr>
      </w:pPr>
      <w:r w:rsidRPr="00CD3243">
        <w:rPr>
          <w:rFonts w:ascii="Times New Roman" w:hAnsi="Times New Roman"/>
          <w:sz w:val="22"/>
        </w:rPr>
        <w:t>To modern sensibilities, slavery in the antebellum period is more than harsh.  It is almost inconceivable that so many Americans supported this brutal system of forced labor.  Close inspection reveals how few contemporaries believed that it should be abolished outright.</w:t>
      </w:r>
    </w:p>
    <w:p w:rsidR="00845C09" w:rsidRPr="00CD3243" w:rsidRDefault="00845C09" w:rsidP="00845C09">
      <w:pPr>
        <w:rPr>
          <w:rFonts w:ascii="Times New Roman" w:hAnsi="Times New Roman"/>
          <w:sz w:val="22"/>
        </w:rPr>
      </w:pPr>
    </w:p>
    <w:p w:rsidR="00845C09" w:rsidRPr="009E1F66" w:rsidRDefault="00845C09" w:rsidP="00845C09">
      <w:pPr>
        <w:rPr>
          <w:rFonts w:ascii="Times New Roman" w:hAnsi="Times New Roman"/>
          <w:b/>
          <w:sz w:val="22"/>
        </w:rPr>
      </w:pPr>
      <w:r w:rsidRPr="009E1F66">
        <w:rPr>
          <w:rFonts w:ascii="Times New Roman" w:hAnsi="Times New Roman"/>
          <w:b/>
          <w:sz w:val="22"/>
        </w:rPr>
        <w:t>Procedure</w:t>
      </w:r>
    </w:p>
    <w:p w:rsidR="00845C09" w:rsidRPr="009E1F66" w:rsidRDefault="00845C09" w:rsidP="00845C09">
      <w:pPr>
        <w:rPr>
          <w:rFonts w:ascii="Times New Roman" w:hAnsi="Times New Roman"/>
          <w:b/>
          <w:sz w:val="22"/>
        </w:rPr>
      </w:pP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 xml:space="preserve">This lesson is designed to supplement your regular curriculum materials.  They should be able to identify most of key terms/people </w:t>
      </w:r>
      <w:r>
        <w:rPr>
          <w:rFonts w:ascii="Times New Roman" w:hAnsi="Times New Roman"/>
          <w:sz w:val="22"/>
        </w:rPr>
        <w:t xml:space="preserve">on the Student Sheet </w:t>
      </w:r>
      <w:r w:rsidRPr="00CD3243">
        <w:rPr>
          <w:rFonts w:ascii="Times New Roman" w:hAnsi="Times New Roman"/>
          <w:sz w:val="22"/>
        </w:rPr>
        <w:t>from their text.  You may want them to identify these terms before you begin the lesson or use as a review at the end.</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 xml:space="preserve">Begin with a discussion about property rights.  How </w:t>
      </w:r>
      <w:proofErr w:type="gramStart"/>
      <w:r w:rsidRPr="00CD3243">
        <w:rPr>
          <w:rFonts w:ascii="Times New Roman" w:hAnsi="Times New Roman"/>
          <w:sz w:val="22"/>
        </w:rPr>
        <w:t>are they protected by law</w:t>
      </w:r>
      <w:proofErr w:type="gramEnd"/>
      <w:r w:rsidRPr="00CD3243">
        <w:rPr>
          <w:rFonts w:ascii="Times New Roman" w:hAnsi="Times New Roman"/>
          <w:sz w:val="22"/>
        </w:rPr>
        <w:t>?  Under what conditions does the government have the right to take an individual’s property?  Review/introduce the concept of Eminent Domain.</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Now turn the discussion to the antebellum period and slavery.  As harsh as it may be to hear, slaves were property and to many Americans during those years, that was not a subject of debate, except to confirm that it was wrong to take someone’s property.</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There were of course those who believed that slavery was a moral outrage.  Have Students read excerpts from Douglass and Howe and complete of Part I of the Student Sheet.  They may complete this as a class, in small groups or individually.  Discuss their results.</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Not everyone who opposed slavery did so on moral grounds.  Some believed it was inefficient economically.  Others felt that it simply should not be extended to new territories acquired after the Mexican War.  There were many strategies besides abolishing slavery suggested.  Show Students the Maps of Liberia and American Missionary Society.  What was their plan?  Have Students complete Part II of the Student Sheet.</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 xml:space="preserve">Some slaves took matters into their own hands and ran away.  They were helped in this through the efforts of the Underground Railroad but it was a crime to help the runaways and according </w:t>
      </w:r>
      <w:r>
        <w:rPr>
          <w:rFonts w:ascii="Times New Roman" w:hAnsi="Times New Roman"/>
          <w:sz w:val="22"/>
        </w:rPr>
        <w:t xml:space="preserve">to </w:t>
      </w:r>
      <w:r w:rsidRPr="00CD3243">
        <w:rPr>
          <w:rFonts w:ascii="Times New Roman" w:hAnsi="Times New Roman"/>
          <w:sz w:val="22"/>
        </w:rPr>
        <w:t>the Fugitive Slave Law, runaway slaves had to be returned.  Show Students the Anthony Burns lithograph.  They may read more on his case at the site listed in the Materials section.  Discuss whether or not they thought it was right to return runaway slaves.  Ask if they would have broken the law or returned the slave to his or her owner?</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There were those of course who thought that slaves were property and had no rights at all.  Perhaps the strongest statement of this came in the Dred Scott decision in 1857.  Have Students read Judge Taney’s decision and complete Part III of the Student Sheet.</w:t>
      </w:r>
    </w:p>
    <w:p w:rsidR="00845C09" w:rsidRPr="00CD3243" w:rsidRDefault="00845C09" w:rsidP="00845C09">
      <w:pPr>
        <w:numPr>
          <w:ilvl w:val="0"/>
          <w:numId w:val="9"/>
        </w:numPr>
        <w:rPr>
          <w:rFonts w:ascii="Times New Roman" w:hAnsi="Times New Roman"/>
          <w:sz w:val="22"/>
        </w:rPr>
      </w:pPr>
      <w:r w:rsidRPr="00CD3243">
        <w:rPr>
          <w:rFonts w:ascii="Times New Roman" w:hAnsi="Times New Roman"/>
          <w:sz w:val="22"/>
        </w:rPr>
        <w:t xml:space="preserve">Finally, show class the lithograph, </w:t>
      </w:r>
      <w:r w:rsidRPr="00CD3243">
        <w:rPr>
          <w:rFonts w:ascii="Times New Roman" w:hAnsi="Times New Roman"/>
          <w:i/>
          <w:sz w:val="22"/>
        </w:rPr>
        <w:t>Arguments of the Chivalry</w:t>
      </w:r>
      <w:r w:rsidRPr="00CD3243">
        <w:rPr>
          <w:rFonts w:ascii="Times New Roman" w:hAnsi="Times New Roman"/>
          <w:sz w:val="22"/>
        </w:rPr>
        <w:t xml:space="preserve"> </w:t>
      </w:r>
      <w:proofErr w:type="gramStart"/>
      <w:r w:rsidRPr="00CD3243">
        <w:rPr>
          <w:rFonts w:ascii="Times New Roman" w:hAnsi="Times New Roman"/>
          <w:sz w:val="22"/>
        </w:rPr>
        <w:t>which</w:t>
      </w:r>
      <w:proofErr w:type="gramEnd"/>
      <w:r w:rsidRPr="00CD3243">
        <w:rPr>
          <w:rFonts w:ascii="Times New Roman" w:hAnsi="Times New Roman"/>
          <w:sz w:val="22"/>
        </w:rPr>
        <w:t xml:space="preserve"> highlighted the battle between Charles Sumner and Preston Brooks over slavery.  How does the cartoonist use the word Chivalry here?  Is it a word of honor?</w:t>
      </w:r>
    </w:p>
    <w:p w:rsidR="00845C09" w:rsidRPr="00CD3243" w:rsidRDefault="00845C09" w:rsidP="00845C09">
      <w:pPr>
        <w:rPr>
          <w:rFonts w:ascii="Times New Roman" w:hAnsi="Times New Roman"/>
          <w:sz w:val="22"/>
        </w:rPr>
      </w:pPr>
    </w:p>
    <w:p w:rsidR="00845C09" w:rsidRPr="009E1F66" w:rsidRDefault="00845C09" w:rsidP="00845C09">
      <w:pPr>
        <w:rPr>
          <w:rFonts w:ascii="Times New Roman" w:hAnsi="Times New Roman"/>
          <w:b/>
          <w:sz w:val="22"/>
        </w:rPr>
      </w:pPr>
      <w:r w:rsidRPr="009E1F66">
        <w:rPr>
          <w:rFonts w:ascii="Times New Roman" w:hAnsi="Times New Roman"/>
          <w:b/>
          <w:sz w:val="22"/>
        </w:rPr>
        <w:t xml:space="preserve">Time Allocation: </w:t>
      </w:r>
    </w:p>
    <w:p w:rsidR="00845C09" w:rsidRPr="009E1F66" w:rsidRDefault="00845C09" w:rsidP="00845C09">
      <w:pPr>
        <w:rPr>
          <w:rFonts w:ascii="Times New Roman" w:hAnsi="Times New Roman"/>
          <w:b/>
          <w:sz w:val="22"/>
        </w:rPr>
      </w:pPr>
    </w:p>
    <w:p w:rsidR="00845C09" w:rsidRPr="00CD3243" w:rsidRDefault="00845C09" w:rsidP="00845C09">
      <w:pPr>
        <w:rPr>
          <w:rFonts w:ascii="Times New Roman" w:hAnsi="Times New Roman"/>
          <w:sz w:val="22"/>
        </w:rPr>
      </w:pPr>
      <w:r w:rsidRPr="00CD3243">
        <w:rPr>
          <w:rFonts w:ascii="Times New Roman" w:hAnsi="Times New Roman"/>
          <w:sz w:val="22"/>
        </w:rPr>
        <w:t>Part I: 30-45 minutes</w:t>
      </w:r>
    </w:p>
    <w:p w:rsidR="00845C09" w:rsidRPr="00CD3243" w:rsidRDefault="00845C09" w:rsidP="00845C09">
      <w:pPr>
        <w:rPr>
          <w:rFonts w:ascii="Times New Roman" w:hAnsi="Times New Roman"/>
          <w:sz w:val="22"/>
        </w:rPr>
      </w:pPr>
      <w:r w:rsidRPr="00CD3243">
        <w:rPr>
          <w:rFonts w:ascii="Times New Roman" w:hAnsi="Times New Roman"/>
          <w:sz w:val="22"/>
        </w:rPr>
        <w:t>Part II: 10-15 minutes</w:t>
      </w:r>
    </w:p>
    <w:p w:rsidR="00845C09" w:rsidRPr="00CD3243" w:rsidRDefault="00845C09" w:rsidP="00845C09">
      <w:pPr>
        <w:rPr>
          <w:rFonts w:ascii="Times New Roman" w:hAnsi="Times New Roman"/>
          <w:sz w:val="22"/>
        </w:rPr>
      </w:pPr>
      <w:r w:rsidRPr="00CD3243">
        <w:rPr>
          <w:rFonts w:ascii="Times New Roman" w:hAnsi="Times New Roman"/>
          <w:sz w:val="22"/>
        </w:rPr>
        <w:t>Part III: 30-45 minutes</w:t>
      </w:r>
    </w:p>
    <w:p w:rsidR="00845C09" w:rsidRPr="00CD3243" w:rsidRDefault="00845C09" w:rsidP="00845C09">
      <w:pPr>
        <w:rPr>
          <w:rFonts w:ascii="Times New Roman" w:hAnsi="Times New Roman"/>
          <w:sz w:val="22"/>
        </w:rPr>
        <w:sectPr w:rsidR="00845C09" w:rsidRPr="00CD3243">
          <w:headerReference w:type="default" r:id="rId5"/>
          <w:pgSz w:w="12240" w:h="15840"/>
          <w:pgMar w:top="1440" w:right="1800" w:bottom="1440" w:left="1800" w:gutter="0"/>
        </w:sectPr>
      </w:pPr>
    </w:p>
    <w:p w:rsidR="00845C09" w:rsidRPr="009E1F66" w:rsidRDefault="00845C09" w:rsidP="00845C09">
      <w:pPr>
        <w:rPr>
          <w:rFonts w:ascii="Times New Roman" w:hAnsi="Times New Roman"/>
          <w:b/>
          <w:sz w:val="22"/>
        </w:rPr>
      </w:pPr>
      <w:r w:rsidRPr="009E1F66">
        <w:rPr>
          <w:rFonts w:ascii="Times New Roman" w:hAnsi="Times New Roman"/>
          <w:b/>
          <w:sz w:val="22"/>
        </w:rPr>
        <w:t>Materials Needed</w:t>
      </w:r>
    </w:p>
    <w:p w:rsidR="00845C09" w:rsidRPr="00CD3243" w:rsidRDefault="00845C09" w:rsidP="00845C09">
      <w:pPr>
        <w:rPr>
          <w:rFonts w:ascii="Times New Roman" w:hAnsi="Times New Roman"/>
          <w:sz w:val="22"/>
        </w:rPr>
      </w:pPr>
    </w:p>
    <w:p w:rsidR="00845C09" w:rsidRPr="00CD3243" w:rsidRDefault="00845C09" w:rsidP="00845C09">
      <w:pPr>
        <w:rPr>
          <w:rFonts w:ascii="Times New Roman" w:hAnsi="Times New Roman"/>
          <w:sz w:val="22"/>
        </w:rPr>
      </w:pPr>
      <w:r w:rsidRPr="00CD3243">
        <w:rPr>
          <w:rFonts w:ascii="Times New Roman" w:hAnsi="Times New Roman"/>
          <w:sz w:val="22"/>
        </w:rPr>
        <w:t xml:space="preserve">Frederick Douglass, “A Few Facts and Personal Observations of Slavery”: An Address Delivered in Ayr, Scotland on March 24, 1846 </w:t>
      </w:r>
      <w:hyperlink r:id="rId6" w:history="1">
        <w:r w:rsidRPr="00CD3243">
          <w:rPr>
            <w:rStyle w:val="Hyperlink"/>
            <w:rFonts w:ascii="Times New Roman" w:hAnsi="Times New Roman"/>
            <w:sz w:val="22"/>
          </w:rPr>
          <w:t>http://docsouth.unc.edu/neh/douglass/support7.ht</w:t>
        </w:r>
        <w:r w:rsidRPr="00CD3243">
          <w:rPr>
            <w:rStyle w:val="Hyperlink"/>
            <w:rFonts w:ascii="Times New Roman" w:hAnsi="Times New Roman"/>
            <w:sz w:val="22"/>
          </w:rPr>
          <w:t>m</w:t>
        </w:r>
        <w:r w:rsidRPr="00CD3243">
          <w:rPr>
            <w:rStyle w:val="Hyperlink"/>
            <w:rFonts w:ascii="Times New Roman" w:hAnsi="Times New Roman"/>
            <w:sz w:val="22"/>
          </w:rPr>
          <w:t>l</w:t>
        </w:r>
      </w:hyperlink>
    </w:p>
    <w:p w:rsidR="00845C09" w:rsidRPr="00CD3243" w:rsidRDefault="00845C09" w:rsidP="00845C09">
      <w:pPr>
        <w:rPr>
          <w:rFonts w:ascii="Times New Roman" w:hAnsi="Times New Roman"/>
          <w:sz w:val="22"/>
        </w:rPr>
      </w:pPr>
      <w:r w:rsidRPr="00CD3243">
        <w:rPr>
          <w:rFonts w:ascii="Times New Roman" w:hAnsi="Times New Roman"/>
          <w:sz w:val="22"/>
        </w:rPr>
        <w:t xml:space="preserve">Text for Battle Hymn of the Republic, </w:t>
      </w:r>
      <w:hyperlink r:id="rId7" w:history="1">
        <w:r w:rsidRPr="009E1F66">
          <w:rPr>
            <w:rStyle w:val="Hyperlink"/>
            <w:rFonts w:ascii="Times New Roman" w:hAnsi="Times New Roman"/>
            <w:sz w:val="22"/>
          </w:rPr>
          <w:t>http://www.flickr.com/photos/59843331@N03/5468268623/in/photostream</w:t>
        </w:r>
      </w:hyperlink>
      <w:r w:rsidRPr="00CD3243">
        <w:rPr>
          <w:rFonts w:ascii="Times New Roman" w:hAnsi="Times New Roman"/>
          <w:sz w:val="22"/>
        </w:rPr>
        <w:t>Anthony Burns Lithograph, http://www.flickr.com/photos/59843331@N03/5492481118/in/photostream</w:t>
      </w:r>
    </w:p>
    <w:p w:rsidR="00845C09" w:rsidRPr="00CD3243" w:rsidRDefault="00845C09" w:rsidP="00845C09">
      <w:pPr>
        <w:rPr>
          <w:rFonts w:ascii="Times New Roman" w:hAnsi="Times New Roman"/>
          <w:sz w:val="22"/>
        </w:rPr>
      </w:pPr>
      <w:r w:rsidRPr="00CD3243">
        <w:rPr>
          <w:rFonts w:ascii="Times New Roman" w:hAnsi="Times New Roman"/>
          <w:sz w:val="22"/>
        </w:rPr>
        <w:t xml:space="preserve">Background on Anthony Burns Case, </w:t>
      </w:r>
    </w:p>
    <w:p w:rsidR="00845C09" w:rsidRDefault="00845C09" w:rsidP="00845C09">
      <w:pPr>
        <w:rPr>
          <w:rFonts w:ascii="Times New Roman" w:hAnsi="Times New Roman"/>
          <w:color w:val="FF00FF"/>
          <w:sz w:val="22"/>
        </w:rPr>
      </w:pPr>
      <w:hyperlink r:id="rId8" w:history="1">
        <w:r w:rsidRPr="00281187">
          <w:rPr>
            <w:rStyle w:val="Hyperlink"/>
            <w:rFonts w:ascii="Times New Roman" w:hAnsi="Times New Roman"/>
            <w:sz w:val="22"/>
          </w:rPr>
          <w:t>http://www.historynet.com/boston-combusts-the-fugitive-slave-case-of-anthony-burns.htm</w:t>
        </w:r>
      </w:hyperlink>
    </w:p>
    <w:p w:rsidR="00845C09" w:rsidRPr="009E1F66" w:rsidRDefault="00845C09" w:rsidP="00845C09">
      <w:pPr>
        <w:rPr>
          <w:rFonts w:ascii="Times New Roman" w:hAnsi="Times New Roman"/>
          <w:color w:val="FF00FF"/>
          <w:sz w:val="22"/>
        </w:rPr>
      </w:pPr>
    </w:p>
    <w:p w:rsidR="00845C09" w:rsidRPr="00CD3243" w:rsidRDefault="00845C09" w:rsidP="00845C09">
      <w:pPr>
        <w:rPr>
          <w:rFonts w:ascii="Times New Roman" w:hAnsi="Times New Roman"/>
          <w:sz w:val="22"/>
        </w:rPr>
      </w:pPr>
      <w:r w:rsidRPr="00CD3243">
        <w:rPr>
          <w:rFonts w:ascii="Times New Roman" w:hAnsi="Times New Roman"/>
          <w:sz w:val="22"/>
        </w:rPr>
        <w:t xml:space="preserve">Map of Liberia, </w:t>
      </w:r>
    </w:p>
    <w:p w:rsidR="00845C09" w:rsidRPr="00CD3243" w:rsidRDefault="00845C09" w:rsidP="00845C09">
      <w:pPr>
        <w:tabs>
          <w:tab w:val="left" w:pos="2520"/>
        </w:tabs>
        <w:rPr>
          <w:rFonts w:ascii="Times New Roman" w:hAnsi="Times New Roman"/>
          <w:sz w:val="22"/>
        </w:rPr>
      </w:pPr>
      <w:hyperlink r:id="rId9" w:history="1">
        <w:r w:rsidRPr="009E1F66">
          <w:rPr>
            <w:rStyle w:val="Hyperlink"/>
            <w:rFonts w:ascii="Times New Roman" w:hAnsi="Times New Roman"/>
            <w:sz w:val="22"/>
          </w:rPr>
          <w:t>http://maps.bpl.org/details_14552/?srch_query=civil+war&amp;srch_fields=all&amp;srch_style=exact&amp;srch_fa=save</w:t>
        </w:r>
      </w:hyperlink>
    </w:p>
    <w:p w:rsidR="00845C09" w:rsidRPr="00CD3243" w:rsidRDefault="00845C09" w:rsidP="00845C09">
      <w:pPr>
        <w:rPr>
          <w:rFonts w:ascii="Times New Roman" w:hAnsi="Times New Roman"/>
          <w:sz w:val="22"/>
        </w:rPr>
      </w:pPr>
      <w:r w:rsidRPr="00CD3243">
        <w:rPr>
          <w:rFonts w:ascii="Times New Roman" w:hAnsi="Times New Roman"/>
          <w:sz w:val="22"/>
        </w:rPr>
        <w:t xml:space="preserve">Map of American Missionary Society, </w:t>
      </w:r>
      <w:hyperlink r:id="rId10" w:history="1">
        <w:r w:rsidRPr="009E1F66">
          <w:rPr>
            <w:rStyle w:val="Hyperlink"/>
            <w:rFonts w:ascii="Times New Roman" w:hAnsi="Times New Roman"/>
            <w:sz w:val="22"/>
          </w:rPr>
          <w:t>http://maps.bpl.org/details_14660/?srch_query=civil+war&amp;srch_fields=all&amp;srch_style=exact&amp;srch_fa=save</w:t>
        </w:r>
      </w:hyperlink>
    </w:p>
    <w:p w:rsidR="00845C09" w:rsidRPr="00CD3243" w:rsidRDefault="00845C09" w:rsidP="00845C09">
      <w:pPr>
        <w:rPr>
          <w:rFonts w:ascii="Times New Roman" w:hAnsi="Times New Roman"/>
          <w:sz w:val="22"/>
        </w:rPr>
      </w:pPr>
      <w:r w:rsidRPr="00CD3243">
        <w:rPr>
          <w:rFonts w:ascii="Times New Roman" w:hAnsi="Times New Roman"/>
          <w:sz w:val="22"/>
        </w:rPr>
        <w:t xml:space="preserve">Arguments of the Chivalry lithograph, </w:t>
      </w:r>
      <w:hyperlink r:id="rId11" w:history="1">
        <w:r w:rsidRPr="009E1F66">
          <w:rPr>
            <w:rStyle w:val="Hyperlink"/>
            <w:rFonts w:ascii="Times New Roman" w:hAnsi="Times New Roman"/>
            <w:sz w:val="22"/>
          </w:rPr>
          <w:t>http://www.flickr.com/photos/59843331@N03/5654458028/in/photostream</w:t>
        </w:r>
      </w:hyperlink>
    </w:p>
    <w:p w:rsidR="00845C09" w:rsidRPr="00CD3243" w:rsidRDefault="00845C09" w:rsidP="00845C09">
      <w:pPr>
        <w:rPr>
          <w:rFonts w:ascii="Times New Roman" w:hAnsi="Times New Roman"/>
          <w:sz w:val="22"/>
        </w:rPr>
      </w:pPr>
      <w:r w:rsidRPr="00CD3243">
        <w:rPr>
          <w:rFonts w:ascii="Times New Roman" w:hAnsi="Times New Roman"/>
          <w:sz w:val="22"/>
        </w:rPr>
        <w:t xml:space="preserve">Dred Scott Decision, background and Supreme Court decision, </w:t>
      </w:r>
      <w:hyperlink r:id="rId12" w:history="1">
        <w:r w:rsidRPr="00CD3243">
          <w:rPr>
            <w:rStyle w:val="Hyperlink"/>
            <w:rFonts w:ascii="Times New Roman" w:hAnsi="Times New Roman"/>
            <w:sz w:val="22"/>
          </w:rPr>
          <w:t>http://www.pbs.org/wgbh/aia/part4/4h2933.html</w:t>
        </w:r>
      </w:hyperlink>
      <w:r w:rsidRPr="00CD3243">
        <w:rPr>
          <w:rFonts w:ascii="Times New Roman" w:hAnsi="Times New Roman"/>
          <w:sz w:val="22"/>
        </w:rPr>
        <w:t xml:space="preserve">; </w:t>
      </w:r>
    </w:p>
    <w:p w:rsidR="00845C09" w:rsidRPr="00CD3243" w:rsidRDefault="00845C09" w:rsidP="00845C09">
      <w:pPr>
        <w:rPr>
          <w:rFonts w:ascii="Times New Roman" w:hAnsi="Times New Roman"/>
          <w:sz w:val="22"/>
        </w:rPr>
      </w:pPr>
    </w:p>
    <w:p w:rsidR="00845C09" w:rsidRPr="009E1F66" w:rsidRDefault="00845C09" w:rsidP="00845C09">
      <w:pPr>
        <w:rPr>
          <w:rFonts w:ascii="Times New Roman" w:hAnsi="Times New Roman"/>
          <w:b/>
          <w:sz w:val="22"/>
        </w:rPr>
      </w:pPr>
      <w:r w:rsidRPr="009E1F66">
        <w:rPr>
          <w:rFonts w:ascii="Times New Roman" w:hAnsi="Times New Roman"/>
          <w:b/>
          <w:sz w:val="22"/>
        </w:rPr>
        <w:t>Assessment Criteria</w:t>
      </w:r>
    </w:p>
    <w:p w:rsidR="00845C09" w:rsidRPr="00CD3243" w:rsidRDefault="00845C09" w:rsidP="00845C09">
      <w:pPr>
        <w:rPr>
          <w:rFonts w:ascii="Times New Roman" w:hAnsi="Times New Roman"/>
          <w:sz w:val="22"/>
        </w:rPr>
      </w:pPr>
    </w:p>
    <w:p w:rsidR="00845C09" w:rsidRPr="00CD3243" w:rsidRDefault="00845C09" w:rsidP="00845C09">
      <w:pPr>
        <w:rPr>
          <w:rFonts w:ascii="Times New Roman" w:hAnsi="Times New Roman"/>
          <w:sz w:val="22"/>
        </w:rPr>
      </w:pPr>
      <w:r w:rsidRPr="00CD3243">
        <w:rPr>
          <w:rFonts w:ascii="Times New Roman" w:hAnsi="Times New Roman"/>
          <w:sz w:val="22"/>
        </w:rPr>
        <w:t>Did students identify the different strategies of those opposed to slavery?</w:t>
      </w:r>
    </w:p>
    <w:p w:rsidR="00845C09" w:rsidRPr="00CD3243" w:rsidRDefault="00845C09" w:rsidP="00845C09">
      <w:pPr>
        <w:rPr>
          <w:rFonts w:ascii="Times New Roman" w:hAnsi="Times New Roman"/>
          <w:sz w:val="22"/>
        </w:rPr>
      </w:pPr>
      <w:r w:rsidRPr="00CD3243">
        <w:rPr>
          <w:rFonts w:ascii="Times New Roman" w:hAnsi="Times New Roman"/>
          <w:sz w:val="22"/>
        </w:rPr>
        <w:t>Did students learn the different reasons that people were against slavery?</w:t>
      </w:r>
    </w:p>
    <w:p w:rsidR="00845C09" w:rsidRPr="00CD3243" w:rsidRDefault="00845C09" w:rsidP="00845C09">
      <w:pPr>
        <w:rPr>
          <w:rFonts w:ascii="Times New Roman" w:hAnsi="Times New Roman"/>
          <w:sz w:val="22"/>
        </w:rPr>
      </w:pPr>
      <w:r w:rsidRPr="00CD3243">
        <w:rPr>
          <w:rFonts w:ascii="Times New Roman" w:hAnsi="Times New Roman"/>
          <w:sz w:val="22"/>
        </w:rPr>
        <w:t>Did students explore the place of property rights as an ongoing theme in US history and justification for the institution of slavery?</w:t>
      </w:r>
    </w:p>
    <w:p w:rsidR="00845C09" w:rsidRPr="00CD3243" w:rsidRDefault="00845C09" w:rsidP="00845C09">
      <w:pPr>
        <w:rPr>
          <w:rFonts w:ascii="Times New Roman" w:hAnsi="Times New Roman"/>
          <w:sz w:val="22"/>
        </w:rPr>
      </w:pPr>
    </w:p>
    <w:p w:rsidR="00845C09" w:rsidRPr="009E1F66" w:rsidRDefault="00845C09" w:rsidP="00845C09">
      <w:pPr>
        <w:rPr>
          <w:rFonts w:ascii="Times New Roman" w:hAnsi="Times New Roman"/>
          <w:b/>
          <w:sz w:val="22"/>
        </w:rPr>
      </w:pPr>
    </w:p>
    <w:p w:rsidR="00845C09" w:rsidRPr="009E1F66" w:rsidRDefault="00845C09" w:rsidP="00845C09">
      <w:pPr>
        <w:rPr>
          <w:rFonts w:ascii="Times New Roman" w:hAnsi="Times New Roman"/>
          <w:b/>
          <w:sz w:val="22"/>
        </w:rPr>
      </w:pPr>
      <w:r w:rsidRPr="009E1F66">
        <w:rPr>
          <w:rFonts w:ascii="Times New Roman" w:hAnsi="Times New Roman"/>
          <w:b/>
          <w:sz w:val="22"/>
        </w:rPr>
        <w:t>Enrichment Activities</w:t>
      </w:r>
    </w:p>
    <w:p w:rsidR="00845C09" w:rsidRPr="00CD3243" w:rsidRDefault="00845C09" w:rsidP="00845C09">
      <w:pPr>
        <w:rPr>
          <w:rFonts w:ascii="Times New Roman" w:hAnsi="Times New Roman"/>
          <w:sz w:val="22"/>
        </w:rPr>
      </w:pPr>
    </w:p>
    <w:p w:rsidR="00845C09" w:rsidRPr="00CD3243" w:rsidRDefault="00845C09" w:rsidP="00845C09">
      <w:pPr>
        <w:rPr>
          <w:rFonts w:ascii="Times New Roman" w:hAnsi="Times New Roman"/>
          <w:sz w:val="22"/>
        </w:rPr>
      </w:pPr>
      <w:r w:rsidRPr="00CD3243">
        <w:rPr>
          <w:rFonts w:ascii="Times New Roman" w:hAnsi="Times New Roman"/>
          <w:sz w:val="22"/>
        </w:rPr>
        <w:t xml:space="preserve">Imagine how contemporaries felt about some of these issues.  Use the Identities from the Torn in Two Exhibition, </w:t>
      </w:r>
      <w:r>
        <w:rPr>
          <w:rFonts w:ascii="Times New Roman" w:hAnsi="Times New Roman"/>
          <w:sz w:val="22"/>
        </w:rPr>
        <w:t>located in Tab 9</w:t>
      </w:r>
      <w:r w:rsidRPr="00CD3243">
        <w:rPr>
          <w:rFonts w:ascii="Times New Roman" w:hAnsi="Times New Roman"/>
          <w:sz w:val="22"/>
        </w:rPr>
        <w:t xml:space="preserve"> this Curriculum Guide.  Have the students work in pairs.  Have each pair assume the persona of one of the identities.  Perhaps they can </w:t>
      </w:r>
    </w:p>
    <w:p w:rsidR="00845C09" w:rsidRPr="00CD3243" w:rsidRDefault="00845C09" w:rsidP="00845C09">
      <w:pPr>
        <w:numPr>
          <w:ilvl w:val="0"/>
          <w:numId w:val="13"/>
        </w:numPr>
        <w:rPr>
          <w:rFonts w:ascii="Times New Roman" w:hAnsi="Times New Roman"/>
          <w:sz w:val="22"/>
        </w:rPr>
      </w:pPr>
      <w:r w:rsidRPr="00CD3243">
        <w:rPr>
          <w:rFonts w:ascii="Times New Roman" w:hAnsi="Times New Roman"/>
          <w:sz w:val="22"/>
        </w:rPr>
        <w:t xml:space="preserve">Respond to Douglass’ article or the lyrics to Howe’s song.  </w:t>
      </w:r>
    </w:p>
    <w:p w:rsidR="00845C09" w:rsidRPr="00CD3243" w:rsidRDefault="00845C09" w:rsidP="00845C09">
      <w:pPr>
        <w:numPr>
          <w:ilvl w:val="0"/>
          <w:numId w:val="13"/>
        </w:numPr>
        <w:rPr>
          <w:rFonts w:ascii="Times New Roman" w:hAnsi="Times New Roman"/>
          <w:sz w:val="22"/>
        </w:rPr>
      </w:pPr>
      <w:r w:rsidRPr="00CD3243">
        <w:rPr>
          <w:rFonts w:ascii="Times New Roman" w:hAnsi="Times New Roman"/>
          <w:sz w:val="22"/>
        </w:rPr>
        <w:t xml:space="preserve">Imagine how the slaves would have felt about being sent to Liberia  </w:t>
      </w:r>
    </w:p>
    <w:p w:rsidR="00845C09" w:rsidRPr="00CD3243" w:rsidRDefault="00845C09" w:rsidP="00845C09">
      <w:pPr>
        <w:numPr>
          <w:ilvl w:val="0"/>
          <w:numId w:val="13"/>
        </w:numPr>
        <w:rPr>
          <w:rFonts w:ascii="Times New Roman" w:hAnsi="Times New Roman"/>
          <w:sz w:val="22"/>
        </w:rPr>
      </w:pPr>
      <w:r w:rsidRPr="00CD3243">
        <w:rPr>
          <w:rFonts w:ascii="Times New Roman" w:hAnsi="Times New Roman"/>
          <w:sz w:val="22"/>
        </w:rPr>
        <w:t xml:space="preserve">Imagine if they would they have helped Anthony Burns or turned him in  </w:t>
      </w:r>
    </w:p>
    <w:p w:rsidR="00845C09" w:rsidRPr="00CD3243" w:rsidRDefault="00845C09" w:rsidP="00845C09">
      <w:pPr>
        <w:numPr>
          <w:ilvl w:val="0"/>
          <w:numId w:val="13"/>
        </w:numPr>
        <w:rPr>
          <w:rFonts w:ascii="Times New Roman" w:hAnsi="Times New Roman"/>
          <w:sz w:val="22"/>
        </w:rPr>
      </w:pPr>
      <w:r w:rsidRPr="00CD3243">
        <w:rPr>
          <w:rFonts w:ascii="Times New Roman" w:hAnsi="Times New Roman"/>
          <w:sz w:val="22"/>
        </w:rPr>
        <w:t>Decide if they would they have agreed with Judge Taney or hung him in effigy</w:t>
      </w:r>
    </w:p>
    <w:p w:rsidR="00845C09" w:rsidRPr="00CD3243" w:rsidRDefault="00845C09" w:rsidP="00845C09">
      <w:pPr>
        <w:rPr>
          <w:rFonts w:ascii="Times New Roman" w:hAnsi="Times New Roman"/>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Default="00845C09" w:rsidP="00845C09">
      <w:pPr>
        <w:rPr>
          <w:rFonts w:ascii="Times New Roman" w:hAnsi="Times New Roman"/>
          <w:b/>
          <w:sz w:val="22"/>
        </w:rPr>
      </w:pPr>
    </w:p>
    <w:p w:rsidR="00845C09" w:rsidRPr="004E517F" w:rsidRDefault="00845C09" w:rsidP="00845C09">
      <w:pPr>
        <w:rPr>
          <w:rFonts w:ascii="Times New Roman" w:hAnsi="Times New Roman"/>
          <w:b/>
          <w:sz w:val="22"/>
        </w:rPr>
      </w:pPr>
      <w:r w:rsidRPr="004E517F">
        <w:rPr>
          <w:rFonts w:ascii="Times New Roman" w:hAnsi="Times New Roman"/>
          <w:b/>
          <w:sz w:val="22"/>
        </w:rPr>
        <w:t>Common Core Curriculum Standards</w:t>
      </w:r>
    </w:p>
    <w:p w:rsidR="00845C09" w:rsidRDefault="00845C09" w:rsidP="00845C09">
      <w:pPr>
        <w:rPr>
          <w:rFonts w:ascii="Times New Roman" w:hAnsi="Times New Roman"/>
          <w:sz w:val="22"/>
        </w:rPr>
      </w:pPr>
      <w:r>
        <w:rPr>
          <w:rFonts w:ascii="Times New Roman" w:hAnsi="Times New Roman"/>
          <w:sz w:val="22"/>
        </w:rPr>
        <w:t>English/Language Arts Standards: Anchor Standards: CCRS Reading</w:t>
      </w:r>
    </w:p>
    <w:p w:rsidR="00845C09" w:rsidRDefault="00845C09" w:rsidP="00845C09">
      <w:pPr>
        <w:rPr>
          <w:rFonts w:ascii="Times New Roman" w:hAnsi="Times New Roman"/>
          <w:sz w:val="22"/>
        </w:rPr>
      </w:pPr>
      <w:r>
        <w:rPr>
          <w:rFonts w:ascii="Times New Roman" w:hAnsi="Times New Roman"/>
          <w:sz w:val="22"/>
        </w:rPr>
        <w:t>Key Ideas and Details</w:t>
      </w:r>
    </w:p>
    <w:p w:rsidR="00845C09" w:rsidRPr="004E517F" w:rsidRDefault="00845C09" w:rsidP="00845C09">
      <w:pPr>
        <w:rPr>
          <w:rFonts w:ascii="Times" w:hAnsi="Times"/>
          <w:sz w:val="20"/>
          <w:szCs w:val="20"/>
        </w:rPr>
      </w:pPr>
      <w:r w:rsidRPr="004E517F">
        <w:rPr>
          <w:rFonts w:ascii="Times" w:hAnsi="Symbol"/>
          <w:sz w:val="20"/>
          <w:szCs w:val="20"/>
        </w:rPr>
        <w:t></w:t>
      </w:r>
      <w:r w:rsidRPr="004E517F">
        <w:rPr>
          <w:rFonts w:ascii="Times" w:hAnsi="Times"/>
          <w:sz w:val="20"/>
          <w:szCs w:val="20"/>
        </w:rPr>
        <w:t xml:space="preserve">  </w:t>
      </w:r>
      <w:hyperlink r:id="rId13" w:history="1">
        <w:r w:rsidRPr="004E517F">
          <w:rPr>
            <w:rFonts w:ascii="Times" w:hAnsi="Times"/>
            <w:color w:val="0000FF"/>
            <w:sz w:val="20"/>
            <w:szCs w:val="20"/>
            <w:u w:val="single"/>
          </w:rPr>
          <w:t>CCSS.ELA-Literacy.CCRA.R.1</w:t>
        </w:r>
      </w:hyperlink>
      <w:r w:rsidRPr="004E517F">
        <w:rPr>
          <w:rFonts w:ascii="Times" w:hAnsi="Times"/>
          <w:sz w:val="20"/>
          <w:szCs w:val="20"/>
        </w:rPr>
        <w:t xml:space="preserve"> Read closely to determine what the text says explicitly and to make logical inferences from it; cite specific textual evidence when writing or speaking to support conclusions drawn from the text. </w:t>
      </w:r>
    </w:p>
    <w:p w:rsidR="00845C09" w:rsidRDefault="00845C09" w:rsidP="00845C09">
      <w:pPr>
        <w:rPr>
          <w:rFonts w:ascii="Times" w:hAnsi="Times"/>
          <w:sz w:val="20"/>
          <w:szCs w:val="20"/>
        </w:rPr>
      </w:pPr>
      <w:r w:rsidRPr="004E517F">
        <w:rPr>
          <w:rFonts w:ascii="Times" w:hAnsi="Symbol"/>
          <w:sz w:val="20"/>
          <w:szCs w:val="20"/>
        </w:rPr>
        <w:t></w:t>
      </w:r>
      <w:r w:rsidRPr="004E517F">
        <w:rPr>
          <w:rFonts w:ascii="Times" w:hAnsi="Times"/>
          <w:sz w:val="20"/>
          <w:szCs w:val="20"/>
        </w:rPr>
        <w:t xml:space="preserve">  </w:t>
      </w:r>
      <w:hyperlink r:id="rId14" w:history="1">
        <w:r w:rsidRPr="004E517F">
          <w:rPr>
            <w:rFonts w:ascii="Times" w:hAnsi="Times"/>
            <w:color w:val="0000FF"/>
            <w:sz w:val="20"/>
            <w:szCs w:val="20"/>
            <w:u w:val="single"/>
          </w:rPr>
          <w:t>CCSS.ELA-Literacy.CCRA.R.2</w:t>
        </w:r>
      </w:hyperlink>
      <w:r w:rsidRPr="004E517F">
        <w:rPr>
          <w:rFonts w:ascii="Times" w:hAnsi="Times"/>
          <w:sz w:val="20"/>
          <w:szCs w:val="20"/>
        </w:rPr>
        <w:t xml:space="preserve"> Determine central ideas or themes of a text and analyze their development; summarize the key supporting details and ideas.</w:t>
      </w:r>
    </w:p>
    <w:p w:rsidR="00845C09" w:rsidRDefault="00845C09" w:rsidP="00845C09">
      <w:pPr>
        <w:rPr>
          <w:rFonts w:ascii="Times" w:hAnsi="Times"/>
          <w:sz w:val="20"/>
          <w:szCs w:val="20"/>
        </w:rPr>
      </w:pPr>
    </w:p>
    <w:p w:rsidR="00845C09" w:rsidRDefault="00845C09" w:rsidP="00845C09">
      <w:pPr>
        <w:rPr>
          <w:rFonts w:ascii="Times" w:hAnsi="Times"/>
          <w:sz w:val="20"/>
          <w:szCs w:val="20"/>
        </w:rPr>
      </w:pPr>
      <w:r>
        <w:rPr>
          <w:rFonts w:ascii="Times" w:hAnsi="Times"/>
          <w:sz w:val="20"/>
          <w:szCs w:val="20"/>
        </w:rPr>
        <w:t>Craft and Structure</w:t>
      </w:r>
    </w:p>
    <w:p w:rsidR="00845C09" w:rsidRPr="004E517F" w:rsidRDefault="00845C09" w:rsidP="00845C09">
      <w:pPr>
        <w:rPr>
          <w:rFonts w:ascii="Times" w:hAnsi="Times"/>
          <w:sz w:val="20"/>
          <w:szCs w:val="20"/>
        </w:rPr>
      </w:pPr>
      <w:r w:rsidRPr="004E517F">
        <w:rPr>
          <w:rFonts w:ascii="Times" w:hAnsi="Symbol"/>
          <w:sz w:val="20"/>
          <w:szCs w:val="20"/>
        </w:rPr>
        <w:t></w:t>
      </w:r>
      <w:r w:rsidRPr="004E517F">
        <w:rPr>
          <w:rFonts w:ascii="Times" w:hAnsi="Times"/>
          <w:sz w:val="20"/>
          <w:szCs w:val="20"/>
        </w:rPr>
        <w:t xml:space="preserve">  </w:t>
      </w:r>
      <w:hyperlink r:id="rId15" w:history="1">
        <w:r w:rsidRPr="004E517F">
          <w:rPr>
            <w:rFonts w:ascii="Times" w:hAnsi="Times"/>
            <w:color w:val="0000FF"/>
            <w:sz w:val="20"/>
            <w:szCs w:val="20"/>
            <w:u w:val="single"/>
          </w:rPr>
          <w:t>CCSS.ELA-Literacy.CCRA.R.4</w:t>
        </w:r>
      </w:hyperlink>
      <w:r w:rsidRPr="004E517F">
        <w:rPr>
          <w:rFonts w:ascii="Times" w:hAnsi="Times"/>
          <w:sz w:val="20"/>
          <w:szCs w:val="20"/>
        </w:rPr>
        <w:t xml:space="preserve"> Interpret words and phrases as they are used in a text, including determining technical, connotative, and figurative meanings, and analyze how specific word choices shape meaning or tone. </w:t>
      </w:r>
    </w:p>
    <w:p w:rsidR="00845C09" w:rsidRDefault="00845C09" w:rsidP="00845C09">
      <w:pPr>
        <w:rPr>
          <w:rFonts w:ascii="Times New Roman" w:hAnsi="Times New Roman"/>
          <w:sz w:val="22"/>
        </w:rPr>
      </w:pPr>
      <w:r w:rsidRPr="004E517F">
        <w:rPr>
          <w:rFonts w:ascii="Times" w:hAnsi="Symbol"/>
          <w:sz w:val="20"/>
          <w:szCs w:val="20"/>
        </w:rPr>
        <w:t></w:t>
      </w:r>
      <w:r w:rsidRPr="004E517F">
        <w:rPr>
          <w:rFonts w:ascii="Times" w:hAnsi="Times"/>
          <w:sz w:val="20"/>
          <w:szCs w:val="20"/>
        </w:rPr>
        <w:t xml:space="preserve">  </w:t>
      </w:r>
      <w:hyperlink r:id="rId16" w:history="1">
        <w:r w:rsidRPr="004E517F">
          <w:rPr>
            <w:rFonts w:ascii="Times" w:hAnsi="Times"/>
            <w:color w:val="0000FF"/>
            <w:sz w:val="20"/>
            <w:szCs w:val="20"/>
            <w:u w:val="single"/>
          </w:rPr>
          <w:t>CCSS.ELA-Literacy.CCRA.R.5</w:t>
        </w:r>
      </w:hyperlink>
      <w:r w:rsidRPr="004E517F">
        <w:rPr>
          <w:rFonts w:ascii="Times" w:hAnsi="Times"/>
          <w:sz w:val="20"/>
          <w:szCs w:val="20"/>
        </w:rPr>
        <w:t xml:space="preserve"> Analyze the structure of texts, including how specific sentences, paragraphs, and larger portions of the text (e.g., a section, chapter, scene, or stanza) relate to each other and the whole.</w:t>
      </w:r>
      <w:r>
        <w:rPr>
          <w:rFonts w:ascii="Times" w:hAnsi="Times"/>
          <w:sz w:val="20"/>
          <w:szCs w:val="20"/>
        </w:rPr>
        <w:t xml:space="preserve"> </w:t>
      </w:r>
    </w:p>
    <w:p w:rsidR="00845C09" w:rsidRDefault="00845C09" w:rsidP="00845C09">
      <w:pPr>
        <w:rPr>
          <w:rFonts w:ascii="Times New Roman" w:hAnsi="Times New Roman"/>
          <w:sz w:val="22"/>
        </w:rPr>
      </w:pPr>
    </w:p>
    <w:p w:rsidR="00845C09" w:rsidRDefault="00845C09" w:rsidP="00845C09">
      <w:pPr>
        <w:rPr>
          <w:rFonts w:ascii="Times New Roman" w:hAnsi="Times New Roman"/>
          <w:sz w:val="22"/>
        </w:rPr>
      </w:pPr>
      <w:r>
        <w:rPr>
          <w:rFonts w:ascii="Times New Roman" w:hAnsi="Times New Roman"/>
          <w:sz w:val="22"/>
        </w:rPr>
        <w:t>English/Language Arts: History and Social Studies, 9-12</w:t>
      </w:r>
    </w:p>
    <w:p w:rsidR="00845C09" w:rsidRPr="00C2783E" w:rsidRDefault="00845C09" w:rsidP="00845C09">
      <w:pPr>
        <w:numPr>
          <w:ilvl w:val="0"/>
          <w:numId w:val="33"/>
        </w:numPr>
        <w:spacing w:beforeLines="1" w:afterLines="1"/>
        <w:rPr>
          <w:rFonts w:ascii="Times" w:hAnsi="Times"/>
          <w:sz w:val="20"/>
          <w:szCs w:val="20"/>
        </w:rPr>
      </w:pPr>
      <w:hyperlink r:id="rId17" w:history="1">
        <w:r w:rsidRPr="00C2783E">
          <w:rPr>
            <w:rFonts w:ascii="Times" w:hAnsi="Times"/>
            <w:color w:val="0000FF"/>
            <w:sz w:val="20"/>
            <w:szCs w:val="20"/>
            <w:u w:val="single"/>
          </w:rPr>
          <w:t>CCSS.ELA-Literacy.RH.9-10.8</w:t>
        </w:r>
      </w:hyperlink>
      <w:r w:rsidRPr="00C2783E">
        <w:rPr>
          <w:rFonts w:ascii="Times" w:hAnsi="Times"/>
          <w:sz w:val="20"/>
          <w:szCs w:val="20"/>
        </w:rPr>
        <w:t xml:space="preserve"> Assess the extent to which the reasoning and evidence in a text support the author’s claims.</w:t>
      </w:r>
    </w:p>
    <w:p w:rsidR="00845C09" w:rsidRPr="00C2783E" w:rsidRDefault="00845C09" w:rsidP="00845C09">
      <w:pPr>
        <w:numPr>
          <w:ilvl w:val="0"/>
          <w:numId w:val="33"/>
        </w:numPr>
        <w:spacing w:beforeLines="1" w:afterLines="1"/>
        <w:rPr>
          <w:rFonts w:ascii="Times" w:hAnsi="Times"/>
          <w:sz w:val="20"/>
          <w:szCs w:val="20"/>
        </w:rPr>
      </w:pPr>
      <w:hyperlink r:id="rId18" w:history="1">
        <w:r w:rsidRPr="00C2783E">
          <w:rPr>
            <w:rFonts w:ascii="Times" w:hAnsi="Times"/>
            <w:color w:val="0000FF"/>
            <w:sz w:val="20"/>
            <w:szCs w:val="20"/>
            <w:u w:val="single"/>
          </w:rPr>
          <w:t>CCSS.ELA-Literacy.RH.9-10.9</w:t>
        </w:r>
      </w:hyperlink>
      <w:r w:rsidRPr="00C2783E">
        <w:rPr>
          <w:rFonts w:ascii="Times" w:hAnsi="Times"/>
          <w:sz w:val="20"/>
          <w:szCs w:val="20"/>
        </w:rPr>
        <w:t xml:space="preserve"> Compare and contrast treatments of the same topic in several primary and secondary sources.</w:t>
      </w:r>
    </w:p>
    <w:p w:rsidR="00845C09" w:rsidRPr="00C2783E" w:rsidRDefault="00845C09" w:rsidP="00845C09">
      <w:pPr>
        <w:numPr>
          <w:ilvl w:val="0"/>
          <w:numId w:val="32"/>
        </w:numPr>
        <w:spacing w:beforeLines="1" w:afterLines="1"/>
        <w:rPr>
          <w:rFonts w:ascii="Times" w:hAnsi="Times"/>
          <w:sz w:val="20"/>
          <w:szCs w:val="20"/>
        </w:rPr>
      </w:pPr>
      <w:hyperlink r:id="rId19" w:history="1">
        <w:r w:rsidRPr="00C2783E">
          <w:rPr>
            <w:rFonts w:ascii="Times" w:hAnsi="Times"/>
            <w:color w:val="0000FF"/>
            <w:sz w:val="20"/>
            <w:szCs w:val="20"/>
            <w:u w:val="single"/>
          </w:rPr>
          <w:t>CCSS.ELA-Literacy.RH.11-12.8</w:t>
        </w:r>
      </w:hyperlink>
      <w:r w:rsidRPr="00C2783E">
        <w:rPr>
          <w:rFonts w:ascii="Times" w:hAnsi="Times"/>
          <w:sz w:val="20"/>
          <w:szCs w:val="20"/>
        </w:rPr>
        <w:t xml:space="preserve"> Evaluate an author’s premises, claims, and evidence by corroborating or challenging them with other information. </w:t>
      </w:r>
    </w:p>
    <w:p w:rsidR="00845C09" w:rsidRPr="00C2783E" w:rsidRDefault="00845C09" w:rsidP="00845C09">
      <w:pPr>
        <w:numPr>
          <w:ilvl w:val="0"/>
          <w:numId w:val="32"/>
        </w:numPr>
        <w:spacing w:beforeLines="1" w:afterLines="1"/>
        <w:rPr>
          <w:rFonts w:ascii="Times" w:hAnsi="Times"/>
          <w:sz w:val="20"/>
          <w:szCs w:val="20"/>
        </w:rPr>
      </w:pPr>
      <w:hyperlink r:id="rId20" w:history="1">
        <w:r w:rsidRPr="00C2783E">
          <w:rPr>
            <w:rFonts w:ascii="Times" w:hAnsi="Times"/>
            <w:color w:val="0000FF"/>
            <w:sz w:val="20"/>
            <w:szCs w:val="20"/>
            <w:u w:val="single"/>
          </w:rPr>
          <w:t>CCSS.ELA-Literacy.RH.11-12.9</w:t>
        </w:r>
      </w:hyperlink>
      <w:r w:rsidRPr="00C2783E">
        <w:rPr>
          <w:rFonts w:ascii="Times" w:hAnsi="Times"/>
          <w:sz w:val="20"/>
          <w:szCs w:val="20"/>
        </w:rPr>
        <w:t xml:space="preserve"> Integrate information from diverse sources, both primary and secondary, into a coherent understanding of an idea or event, noting discrepancies among sources.</w:t>
      </w:r>
    </w:p>
    <w:p w:rsidR="00845C09" w:rsidRPr="00CD3243" w:rsidRDefault="00845C09" w:rsidP="00845C09">
      <w:pPr>
        <w:rPr>
          <w:rFonts w:ascii="Times New Roman" w:hAnsi="Times New Roman"/>
          <w:b/>
          <w:sz w:val="22"/>
        </w:rPr>
        <w:sectPr w:rsidR="00845C09" w:rsidRPr="00CD3243">
          <w:pgSz w:w="12240" w:h="15840"/>
          <w:pgMar w:top="1440" w:right="1800" w:bottom="1440" w:left="1800" w:gutter="0"/>
        </w:sectPr>
      </w:pPr>
    </w:p>
    <w:p w:rsidR="00845C09" w:rsidRPr="00CD3243" w:rsidRDefault="00845C09" w:rsidP="00845C09">
      <w:pPr>
        <w:rPr>
          <w:rFonts w:ascii="Times New Roman" w:hAnsi="Times New Roman"/>
          <w:sz w:val="22"/>
        </w:rPr>
      </w:pPr>
      <w:r w:rsidRPr="00CD3243">
        <w:rPr>
          <w:rFonts w:ascii="Times New Roman" w:hAnsi="Times New Roman"/>
          <w:sz w:val="22"/>
        </w:rPr>
        <w:t>Slavery was a harsh and horrible fact of life for many decades of our nation’s history.  Many opposed but many also supported its existence.  What drove each side in its beliefs?</w:t>
      </w:r>
    </w:p>
    <w:p w:rsidR="00845C09" w:rsidRPr="00CD3243" w:rsidRDefault="00845C09" w:rsidP="00845C09">
      <w:pPr>
        <w:rPr>
          <w:rFonts w:ascii="Times New Roman" w:hAnsi="Times New Roman"/>
          <w:sz w:val="22"/>
        </w:rPr>
      </w:pPr>
      <w:r w:rsidRPr="00CD3243">
        <w:rPr>
          <w:rFonts w:ascii="Times New Roman" w:hAnsi="Times New Roman"/>
          <w:sz w:val="22"/>
        </w:rPr>
        <w:tab/>
      </w:r>
    </w:p>
    <w:p w:rsidR="00845C09" w:rsidRPr="00CD3243" w:rsidRDefault="00845C09" w:rsidP="00845C09">
      <w:pPr>
        <w:rPr>
          <w:rFonts w:ascii="Times New Roman" w:hAnsi="Times New Roman"/>
          <w:sz w:val="22"/>
        </w:rPr>
      </w:pPr>
    </w:p>
    <w:p w:rsidR="00845C09" w:rsidRPr="009E1F66" w:rsidRDefault="00845C09" w:rsidP="00845C09">
      <w:pPr>
        <w:jc w:val="center"/>
        <w:rPr>
          <w:rFonts w:ascii="Times New Roman" w:hAnsi="Times New Roman"/>
          <w:b/>
          <w:i/>
          <w:sz w:val="22"/>
        </w:rPr>
      </w:pPr>
      <w:r w:rsidRPr="009E1F66">
        <w:rPr>
          <w:rFonts w:ascii="Times New Roman" w:hAnsi="Times New Roman"/>
          <w:b/>
          <w:i/>
          <w:sz w:val="22"/>
        </w:rPr>
        <w:t>Key Terms/People</w:t>
      </w:r>
    </w:p>
    <w:p w:rsidR="00845C09" w:rsidRPr="00CD3243" w:rsidRDefault="00845C09" w:rsidP="00845C09">
      <w:pPr>
        <w:ind w:left="720"/>
        <w:rPr>
          <w:rFonts w:ascii="Times New Roman" w:hAnsi="Times New Roman"/>
          <w:sz w:val="22"/>
        </w:rPr>
      </w:pPr>
      <w:r w:rsidRPr="00CD3243">
        <w:rPr>
          <w:rFonts w:ascii="Times New Roman" w:hAnsi="Times New Roman"/>
          <w:sz w:val="22"/>
        </w:rPr>
        <w:t>Eminent Domain</w:t>
      </w:r>
      <w:r w:rsidRPr="00CD3243">
        <w:rPr>
          <w:rFonts w:ascii="Times New Roman" w:hAnsi="Times New Roman"/>
          <w:sz w:val="22"/>
        </w:rPr>
        <w:tab/>
      </w:r>
      <w:r w:rsidRPr="00CD3243">
        <w:rPr>
          <w:rFonts w:ascii="Times New Roman" w:hAnsi="Times New Roman"/>
          <w:sz w:val="22"/>
        </w:rPr>
        <w:tab/>
        <w:t>Charles Sumner</w:t>
      </w:r>
      <w:r w:rsidRPr="00CD3243">
        <w:rPr>
          <w:rFonts w:ascii="Times New Roman" w:hAnsi="Times New Roman"/>
          <w:sz w:val="22"/>
        </w:rPr>
        <w:tab/>
      </w:r>
      <w:r w:rsidRPr="00CD3243">
        <w:rPr>
          <w:rFonts w:ascii="Times New Roman" w:hAnsi="Times New Roman"/>
          <w:sz w:val="22"/>
        </w:rPr>
        <w:tab/>
        <w:t>Frederick Douglass</w:t>
      </w:r>
    </w:p>
    <w:p w:rsidR="00845C09" w:rsidRPr="00CD3243" w:rsidRDefault="00845C09" w:rsidP="00845C09">
      <w:pPr>
        <w:ind w:left="720"/>
        <w:rPr>
          <w:rFonts w:ascii="Times New Roman" w:hAnsi="Times New Roman"/>
          <w:sz w:val="22"/>
        </w:rPr>
      </w:pPr>
      <w:r w:rsidRPr="00CD3243">
        <w:rPr>
          <w:rFonts w:ascii="Times New Roman" w:hAnsi="Times New Roman"/>
          <w:sz w:val="22"/>
        </w:rPr>
        <w:t>Fugitive Slave Law</w:t>
      </w:r>
      <w:r w:rsidRPr="00CD3243">
        <w:rPr>
          <w:rFonts w:ascii="Times New Roman" w:hAnsi="Times New Roman"/>
          <w:sz w:val="22"/>
        </w:rPr>
        <w:tab/>
      </w:r>
      <w:r w:rsidRPr="00CD3243">
        <w:rPr>
          <w:rFonts w:ascii="Times New Roman" w:hAnsi="Times New Roman"/>
          <w:sz w:val="22"/>
        </w:rPr>
        <w:tab/>
        <w:t>Preston Brooks</w:t>
      </w:r>
      <w:r w:rsidRPr="00CD3243">
        <w:rPr>
          <w:rFonts w:ascii="Times New Roman" w:hAnsi="Times New Roman"/>
          <w:sz w:val="22"/>
        </w:rPr>
        <w:tab/>
      </w:r>
      <w:r w:rsidRPr="00CD3243">
        <w:rPr>
          <w:rFonts w:ascii="Times New Roman" w:hAnsi="Times New Roman"/>
          <w:sz w:val="22"/>
        </w:rPr>
        <w:tab/>
        <w:t>Compromise of 1850</w:t>
      </w:r>
    </w:p>
    <w:p w:rsidR="00845C09" w:rsidRPr="00CD3243" w:rsidRDefault="00845C09" w:rsidP="00845C09">
      <w:pPr>
        <w:ind w:left="720"/>
        <w:rPr>
          <w:rFonts w:ascii="Times New Roman" w:hAnsi="Times New Roman"/>
          <w:sz w:val="22"/>
        </w:rPr>
      </w:pPr>
      <w:r w:rsidRPr="00CD3243">
        <w:rPr>
          <w:rFonts w:ascii="Times New Roman" w:hAnsi="Times New Roman"/>
          <w:sz w:val="22"/>
        </w:rPr>
        <w:t>Personal Liberty Laws</w:t>
      </w:r>
      <w:r w:rsidRPr="00CD3243">
        <w:rPr>
          <w:rFonts w:ascii="Times New Roman" w:hAnsi="Times New Roman"/>
          <w:sz w:val="22"/>
        </w:rPr>
        <w:tab/>
      </w:r>
      <w:r w:rsidRPr="00CD3243">
        <w:rPr>
          <w:rFonts w:ascii="Times New Roman" w:hAnsi="Times New Roman"/>
          <w:sz w:val="22"/>
        </w:rPr>
        <w:tab/>
        <w:t>Dred Scott case</w:t>
      </w:r>
      <w:r w:rsidRPr="00CD3243">
        <w:rPr>
          <w:rFonts w:ascii="Times New Roman" w:hAnsi="Times New Roman"/>
          <w:sz w:val="22"/>
        </w:rPr>
        <w:tab/>
      </w:r>
      <w:r w:rsidRPr="00CD3243">
        <w:rPr>
          <w:rFonts w:ascii="Times New Roman" w:hAnsi="Times New Roman"/>
          <w:sz w:val="22"/>
        </w:rPr>
        <w:tab/>
        <w:t>Second Great Awakening</w:t>
      </w:r>
    </w:p>
    <w:p w:rsidR="00845C09" w:rsidRPr="00CD3243" w:rsidRDefault="00845C09" w:rsidP="00845C09">
      <w:pPr>
        <w:rPr>
          <w:rFonts w:ascii="Times New Roman" w:hAnsi="Times New Roman"/>
          <w:sz w:val="22"/>
        </w:rPr>
      </w:pPr>
    </w:p>
    <w:p w:rsidR="00845C09" w:rsidRPr="009E1F66" w:rsidRDefault="00845C09" w:rsidP="00845C09">
      <w:pPr>
        <w:rPr>
          <w:rFonts w:ascii="Times New Roman" w:hAnsi="Times New Roman"/>
          <w:b/>
          <w:sz w:val="22"/>
          <w:u w:val="single"/>
        </w:rPr>
      </w:pPr>
      <w:r w:rsidRPr="009E1F66">
        <w:rPr>
          <w:rFonts w:ascii="Times New Roman" w:hAnsi="Times New Roman"/>
          <w:b/>
          <w:sz w:val="22"/>
          <w:u w:val="single"/>
        </w:rPr>
        <w:t>Part I</w:t>
      </w:r>
    </w:p>
    <w:p w:rsidR="00845C09" w:rsidRPr="00CD3243" w:rsidRDefault="00845C09" w:rsidP="00845C09">
      <w:pPr>
        <w:rPr>
          <w:rFonts w:ascii="Times New Roman" w:hAnsi="Times New Roman"/>
          <w:sz w:val="22"/>
        </w:rPr>
      </w:pPr>
      <w:r w:rsidRPr="00CD3243">
        <w:rPr>
          <w:rFonts w:ascii="Times New Roman" w:hAnsi="Times New Roman"/>
          <w:sz w:val="22"/>
        </w:rPr>
        <w:t>Read Both Douglass’ Speech and Howe’s song lyrics and answer the following questions:</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How does Douglass describe slavery?</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How does he make his individual story a criticism of the entire slave system?</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Why are the rema</w:t>
      </w:r>
      <w:r>
        <w:rPr>
          <w:rFonts w:ascii="Times New Roman" w:hAnsi="Times New Roman"/>
          <w:sz w:val="22"/>
        </w:rPr>
        <w:t>rks about Mrs. Auld so useful</w:t>
      </w:r>
      <w:r w:rsidRPr="00CD3243">
        <w:rPr>
          <w:rFonts w:ascii="Times New Roman" w:hAnsi="Times New Roman"/>
          <w:sz w:val="22"/>
        </w:rPr>
        <w:t xml:space="preserve"> to those who support the abolitionist cause?</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How do slaves manage to overcome some of those most harsh elements of their lives?</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Why was learning to read both dangerous and crucial?</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How do Howe’s lyrics capture the spirit of war?</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What is the Truth to which she refers?</w:t>
      </w:r>
    </w:p>
    <w:p w:rsidR="00845C09" w:rsidRPr="00CD3243" w:rsidRDefault="00845C09" w:rsidP="00845C09">
      <w:pPr>
        <w:numPr>
          <w:ilvl w:val="0"/>
          <w:numId w:val="10"/>
        </w:numPr>
        <w:rPr>
          <w:rFonts w:ascii="Times New Roman" w:hAnsi="Times New Roman"/>
          <w:sz w:val="22"/>
        </w:rPr>
      </w:pPr>
      <w:r w:rsidRPr="00CD3243">
        <w:rPr>
          <w:rFonts w:ascii="Times New Roman" w:hAnsi="Times New Roman"/>
          <w:sz w:val="22"/>
        </w:rPr>
        <w:t>How do both invoke religion in their message?  Do you think this was an effective strategy at that time?  Why or why not?</w:t>
      </w:r>
    </w:p>
    <w:p w:rsidR="00845C09" w:rsidRPr="009E1F66" w:rsidRDefault="00845C09" w:rsidP="00845C09">
      <w:pPr>
        <w:rPr>
          <w:rFonts w:ascii="Times New Roman" w:hAnsi="Times New Roman"/>
          <w:b/>
          <w:sz w:val="22"/>
          <w:u w:val="single"/>
        </w:rPr>
      </w:pPr>
    </w:p>
    <w:p w:rsidR="00845C09" w:rsidRPr="009E1F66" w:rsidRDefault="00845C09" w:rsidP="00845C09">
      <w:pPr>
        <w:rPr>
          <w:rFonts w:ascii="Times New Roman" w:hAnsi="Times New Roman"/>
          <w:b/>
          <w:sz w:val="22"/>
          <w:u w:val="single"/>
        </w:rPr>
      </w:pPr>
      <w:r w:rsidRPr="009E1F66">
        <w:rPr>
          <w:rFonts w:ascii="Times New Roman" w:hAnsi="Times New Roman"/>
          <w:b/>
          <w:sz w:val="22"/>
          <w:u w:val="single"/>
        </w:rPr>
        <w:t>Part II</w:t>
      </w:r>
    </w:p>
    <w:p w:rsidR="00845C09" w:rsidRPr="00CD3243" w:rsidRDefault="00845C09" w:rsidP="00845C09">
      <w:pPr>
        <w:rPr>
          <w:rFonts w:ascii="Times New Roman" w:hAnsi="Times New Roman"/>
          <w:sz w:val="22"/>
        </w:rPr>
      </w:pPr>
      <w:r w:rsidRPr="00CD3243">
        <w:rPr>
          <w:rFonts w:ascii="Times New Roman" w:hAnsi="Times New Roman"/>
          <w:sz w:val="22"/>
        </w:rPr>
        <w:t xml:space="preserve">Some individuals thought the best idea would be to send the slaves and even some of the free blacks back to Africa.  </w:t>
      </w:r>
    </w:p>
    <w:p w:rsidR="00845C09" w:rsidRPr="00CD3243" w:rsidRDefault="00845C09" w:rsidP="00845C09">
      <w:pPr>
        <w:numPr>
          <w:ilvl w:val="0"/>
          <w:numId w:val="11"/>
        </w:numPr>
        <w:rPr>
          <w:rFonts w:ascii="Times New Roman" w:hAnsi="Times New Roman"/>
          <w:sz w:val="22"/>
        </w:rPr>
      </w:pPr>
      <w:r w:rsidRPr="00CD3243">
        <w:rPr>
          <w:rFonts w:ascii="Times New Roman" w:hAnsi="Times New Roman"/>
          <w:sz w:val="22"/>
        </w:rPr>
        <w:t xml:space="preserve">Was this a good idea?  </w:t>
      </w:r>
    </w:p>
    <w:p w:rsidR="00845C09" w:rsidRPr="00CD3243" w:rsidRDefault="00845C09" w:rsidP="00845C09">
      <w:pPr>
        <w:numPr>
          <w:ilvl w:val="0"/>
          <w:numId w:val="11"/>
        </w:numPr>
        <w:rPr>
          <w:rFonts w:ascii="Times New Roman" w:hAnsi="Times New Roman"/>
          <w:sz w:val="22"/>
        </w:rPr>
      </w:pPr>
      <w:r w:rsidRPr="00CD3243">
        <w:rPr>
          <w:rFonts w:ascii="Times New Roman" w:hAnsi="Times New Roman"/>
          <w:sz w:val="22"/>
        </w:rPr>
        <w:t xml:space="preserve">What connections did the slaves have to Africa?  </w:t>
      </w:r>
    </w:p>
    <w:p w:rsidR="00845C09" w:rsidRPr="00CD3243" w:rsidRDefault="00845C09" w:rsidP="00845C09">
      <w:pPr>
        <w:numPr>
          <w:ilvl w:val="0"/>
          <w:numId w:val="11"/>
        </w:numPr>
        <w:rPr>
          <w:rFonts w:ascii="Times New Roman" w:hAnsi="Times New Roman"/>
          <w:sz w:val="22"/>
        </w:rPr>
      </w:pPr>
      <w:r w:rsidRPr="00CD3243">
        <w:rPr>
          <w:rFonts w:ascii="Times New Roman" w:hAnsi="Times New Roman"/>
          <w:sz w:val="22"/>
        </w:rPr>
        <w:t>Look at the Maps.  What are the chances that the slaves came from that part of Africa?</w:t>
      </w:r>
    </w:p>
    <w:p w:rsidR="00845C09" w:rsidRPr="00CD3243" w:rsidRDefault="00845C09" w:rsidP="00845C09">
      <w:pPr>
        <w:numPr>
          <w:ilvl w:val="0"/>
          <w:numId w:val="11"/>
        </w:numPr>
        <w:rPr>
          <w:rFonts w:ascii="Times New Roman" w:hAnsi="Times New Roman"/>
          <w:sz w:val="22"/>
        </w:rPr>
      </w:pPr>
      <w:r w:rsidRPr="00CD3243">
        <w:rPr>
          <w:rFonts w:ascii="Times New Roman" w:hAnsi="Times New Roman"/>
          <w:sz w:val="22"/>
        </w:rPr>
        <w:t>What do you think were the attitudes of those who suggested this plan? How were they part of other movements of the antebellum period?</w:t>
      </w:r>
    </w:p>
    <w:p w:rsidR="00845C09" w:rsidRPr="009E1F66" w:rsidRDefault="00845C09" w:rsidP="00845C09">
      <w:pPr>
        <w:rPr>
          <w:rFonts w:ascii="Times New Roman" w:hAnsi="Times New Roman"/>
          <w:b/>
          <w:sz w:val="22"/>
          <w:u w:val="single"/>
        </w:rPr>
      </w:pPr>
    </w:p>
    <w:p w:rsidR="00845C09" w:rsidRPr="00CD3243" w:rsidRDefault="00845C09" w:rsidP="00845C09">
      <w:pPr>
        <w:rPr>
          <w:rFonts w:ascii="Times New Roman" w:hAnsi="Times New Roman"/>
          <w:sz w:val="22"/>
        </w:rPr>
      </w:pPr>
      <w:r w:rsidRPr="009E1F66">
        <w:rPr>
          <w:rFonts w:ascii="Times New Roman" w:hAnsi="Times New Roman"/>
          <w:b/>
          <w:sz w:val="22"/>
          <w:u w:val="single"/>
        </w:rPr>
        <w:t>Part III</w:t>
      </w:r>
    </w:p>
    <w:p w:rsidR="00845C09" w:rsidRPr="00CD3243" w:rsidRDefault="00845C09" w:rsidP="00845C09">
      <w:pPr>
        <w:numPr>
          <w:ilvl w:val="0"/>
          <w:numId w:val="12"/>
        </w:numPr>
        <w:rPr>
          <w:rFonts w:ascii="Times New Roman" w:hAnsi="Times New Roman"/>
          <w:sz w:val="22"/>
        </w:rPr>
      </w:pPr>
      <w:r w:rsidRPr="00CD3243">
        <w:rPr>
          <w:rFonts w:ascii="Times New Roman" w:hAnsi="Times New Roman"/>
          <w:sz w:val="22"/>
        </w:rPr>
        <w:t>What were the key issues in the Dred Scott case?</w:t>
      </w:r>
    </w:p>
    <w:p w:rsidR="00845C09" w:rsidRPr="00CD3243" w:rsidRDefault="00845C09" w:rsidP="00845C09">
      <w:pPr>
        <w:numPr>
          <w:ilvl w:val="0"/>
          <w:numId w:val="12"/>
        </w:numPr>
        <w:rPr>
          <w:rFonts w:ascii="Times New Roman" w:hAnsi="Times New Roman"/>
          <w:sz w:val="22"/>
        </w:rPr>
      </w:pPr>
      <w:r w:rsidRPr="00CD3243">
        <w:rPr>
          <w:rFonts w:ascii="Times New Roman" w:hAnsi="Times New Roman"/>
          <w:sz w:val="22"/>
        </w:rPr>
        <w:t>Why does the Court bring up the issue of citizenship?</w:t>
      </w:r>
    </w:p>
    <w:p w:rsidR="00845C09" w:rsidRPr="00CD3243" w:rsidRDefault="00845C09" w:rsidP="00845C09">
      <w:pPr>
        <w:numPr>
          <w:ilvl w:val="0"/>
          <w:numId w:val="12"/>
        </w:numPr>
        <w:rPr>
          <w:rFonts w:ascii="Times New Roman" w:hAnsi="Times New Roman"/>
          <w:sz w:val="22"/>
        </w:rPr>
      </w:pPr>
      <w:r w:rsidRPr="00CD3243">
        <w:rPr>
          <w:rFonts w:ascii="Times New Roman" w:hAnsi="Times New Roman"/>
          <w:sz w:val="22"/>
        </w:rPr>
        <w:t xml:space="preserve">The decision mentions some of our nation’s founding principles.  Which ones does it mention?  How does it connect them to this case?  Do you think this is how Thomas Jefferson and John Adams understood these ideals? </w:t>
      </w:r>
    </w:p>
    <w:p w:rsidR="00845C09" w:rsidRPr="00CD3243" w:rsidRDefault="00845C09" w:rsidP="00845C09">
      <w:pPr>
        <w:numPr>
          <w:ilvl w:val="0"/>
          <w:numId w:val="12"/>
        </w:numPr>
        <w:rPr>
          <w:rFonts w:ascii="Times New Roman" w:hAnsi="Times New Roman"/>
          <w:sz w:val="22"/>
        </w:rPr>
      </w:pPr>
      <w:r w:rsidRPr="00CD3243">
        <w:rPr>
          <w:rFonts w:ascii="Times New Roman" w:hAnsi="Times New Roman"/>
          <w:sz w:val="22"/>
        </w:rPr>
        <w:t>How does the Court undo past gains made by not only slaves but free blacks as well?</w:t>
      </w:r>
    </w:p>
    <w:p w:rsidR="00845C09" w:rsidRPr="00CD3243" w:rsidRDefault="00845C09" w:rsidP="00845C09">
      <w:pPr>
        <w:numPr>
          <w:ilvl w:val="0"/>
          <w:numId w:val="12"/>
        </w:numPr>
        <w:rPr>
          <w:rFonts w:ascii="Times New Roman" w:hAnsi="Times New Roman"/>
          <w:sz w:val="22"/>
        </w:rPr>
        <w:sectPr w:rsidR="00845C09" w:rsidRPr="00CD3243">
          <w:headerReference w:type="default" r:id="rId21"/>
          <w:pgSz w:w="12240" w:h="15840"/>
          <w:pgMar w:top="1440" w:right="1800" w:bottom="1440" w:left="1800" w:gutter="0"/>
        </w:sectPr>
      </w:pPr>
      <w:r w:rsidRPr="00CD3243">
        <w:rPr>
          <w:rFonts w:ascii="Times New Roman" w:hAnsi="Times New Roman"/>
          <w:sz w:val="22"/>
        </w:rPr>
        <w:t>What other big effects did this decision have on the United States</w:t>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i/>
        </w:rPr>
      </w:pPr>
      <w:r w:rsidRPr="00CD3243">
        <w:rPr>
          <w:rFonts w:ascii="Times New Roman" w:hAnsi="Times New Roman"/>
          <w:b/>
          <w:i/>
        </w:rPr>
        <w:t>Text for Battle Hymn of the Republic</w:t>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sz w:val="22"/>
        </w:rPr>
        <w:sectPr w:rsidR="00845C09" w:rsidRPr="009E1F66">
          <w:headerReference w:type="default" r:id="rId22"/>
          <w:pgSz w:w="12240" w:h="15840"/>
          <w:pgMar w:top="1440" w:right="1800" w:bottom="1440" w:left="1800" w:gutter="0"/>
        </w:sectPr>
      </w:pPr>
      <w:r>
        <w:rPr>
          <w:rFonts w:ascii="Times New Roman" w:hAnsi="Times New Roman"/>
          <w:b/>
          <w:noProof/>
          <w:sz w:val="22"/>
        </w:rPr>
        <w:drawing>
          <wp:inline distT="0" distB="0" distL="0" distR="0">
            <wp:extent cx="5567680" cy="6675120"/>
            <wp:effectExtent l="25400" t="0" r="0" b="0"/>
            <wp:docPr id="1" name="Picture 1" descr="Text for Battle Hymn of the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for Battle Hymn of the Republic"/>
                    <pic:cNvPicPr>
                      <a:picLocks noChangeAspect="1" noChangeArrowheads="1"/>
                    </pic:cNvPicPr>
                  </pic:nvPicPr>
                  <pic:blipFill>
                    <a:blip r:embed="rId23"/>
                    <a:srcRect/>
                    <a:stretch>
                      <a:fillRect/>
                    </a:stretch>
                  </pic:blipFill>
                  <pic:spPr bwMode="auto">
                    <a:xfrm>
                      <a:off x="0" y="0"/>
                      <a:ext cx="5567680" cy="6675120"/>
                    </a:xfrm>
                    <a:prstGeom prst="rect">
                      <a:avLst/>
                    </a:prstGeom>
                    <a:noFill/>
                    <a:ln w="9525">
                      <a:noFill/>
                      <a:miter lim="800000"/>
                      <a:headEnd/>
                      <a:tailEnd/>
                    </a:ln>
                  </pic:spPr>
                </pic:pic>
              </a:graphicData>
            </a:graphic>
          </wp:inline>
        </w:drawing>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i/>
        </w:rPr>
      </w:pPr>
      <w:r w:rsidRPr="00CD3243">
        <w:rPr>
          <w:rFonts w:ascii="Times New Roman" w:hAnsi="Times New Roman"/>
          <w:b/>
          <w:i/>
        </w:rPr>
        <w:t>Anthony Burns Lithograph</w:t>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sz w:val="22"/>
        </w:rPr>
        <w:sectPr w:rsidR="00845C09" w:rsidRPr="009E1F66">
          <w:pgSz w:w="12240" w:h="15840"/>
          <w:pgMar w:top="1440" w:right="1800" w:bottom="1440" w:left="1800" w:gutter="0"/>
        </w:sectPr>
      </w:pPr>
      <w:r>
        <w:rPr>
          <w:rFonts w:ascii="Times New Roman" w:hAnsi="Times New Roman"/>
          <w:b/>
          <w:noProof/>
          <w:sz w:val="22"/>
        </w:rPr>
        <w:drawing>
          <wp:inline distT="0" distB="0" distL="0" distR="0">
            <wp:extent cx="5222240" cy="6217920"/>
            <wp:effectExtent l="25400" t="0" r="10160" b="0"/>
            <wp:docPr id="2" name="Picture 2" descr="Lith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hograph"/>
                    <pic:cNvPicPr>
                      <a:picLocks noChangeAspect="1" noChangeArrowheads="1"/>
                    </pic:cNvPicPr>
                  </pic:nvPicPr>
                  <pic:blipFill>
                    <a:blip r:embed="rId24"/>
                    <a:srcRect/>
                    <a:stretch>
                      <a:fillRect/>
                    </a:stretch>
                  </pic:blipFill>
                  <pic:spPr bwMode="auto">
                    <a:xfrm>
                      <a:off x="0" y="0"/>
                      <a:ext cx="5222240" cy="6217920"/>
                    </a:xfrm>
                    <a:prstGeom prst="rect">
                      <a:avLst/>
                    </a:prstGeom>
                    <a:noFill/>
                    <a:ln w="9525">
                      <a:noFill/>
                      <a:miter lim="800000"/>
                      <a:headEnd/>
                      <a:tailEnd/>
                    </a:ln>
                  </pic:spPr>
                </pic:pic>
              </a:graphicData>
            </a:graphic>
          </wp:inline>
        </w:drawing>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i/>
        </w:rPr>
      </w:pPr>
      <w:r w:rsidRPr="00CD3243">
        <w:rPr>
          <w:rFonts w:ascii="Times New Roman" w:hAnsi="Times New Roman"/>
          <w:b/>
          <w:i/>
        </w:rPr>
        <w:t>Map of Liberia</w:t>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sz w:val="22"/>
        </w:rPr>
        <w:sectPr w:rsidR="00845C09" w:rsidRPr="009E1F66">
          <w:pgSz w:w="12240" w:h="15840"/>
          <w:pgMar w:top="1440" w:right="1800" w:bottom="1440" w:left="1800" w:gutter="0"/>
        </w:sectPr>
      </w:pPr>
      <w:r>
        <w:rPr>
          <w:rFonts w:ascii="Times New Roman" w:hAnsi="Times New Roman"/>
          <w:b/>
          <w:noProof/>
          <w:sz w:val="22"/>
        </w:rPr>
        <w:drawing>
          <wp:inline distT="0" distB="0" distL="0" distR="0">
            <wp:extent cx="5476240" cy="4145280"/>
            <wp:effectExtent l="25400" t="0" r="10160" b="0"/>
            <wp:docPr id="3" name="Picture 3" descr="Map of Li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Liberia"/>
                    <pic:cNvPicPr>
                      <a:picLocks noChangeAspect="1" noChangeArrowheads="1"/>
                    </pic:cNvPicPr>
                  </pic:nvPicPr>
                  <pic:blipFill>
                    <a:blip r:embed="rId25"/>
                    <a:srcRect/>
                    <a:stretch>
                      <a:fillRect/>
                    </a:stretch>
                  </pic:blipFill>
                  <pic:spPr bwMode="auto">
                    <a:xfrm>
                      <a:off x="0" y="0"/>
                      <a:ext cx="5476240" cy="4145280"/>
                    </a:xfrm>
                    <a:prstGeom prst="rect">
                      <a:avLst/>
                    </a:prstGeom>
                    <a:noFill/>
                    <a:ln w="9525">
                      <a:noFill/>
                      <a:miter lim="800000"/>
                      <a:headEnd/>
                      <a:tailEnd/>
                    </a:ln>
                  </pic:spPr>
                </pic:pic>
              </a:graphicData>
            </a:graphic>
          </wp:inline>
        </w:drawing>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i/>
        </w:rPr>
      </w:pPr>
      <w:r w:rsidRPr="00CD3243">
        <w:rPr>
          <w:rFonts w:ascii="Times New Roman" w:hAnsi="Times New Roman"/>
          <w:b/>
          <w:i/>
        </w:rPr>
        <w:t>Map of American Missionary Society</w:t>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sz w:val="22"/>
        </w:rPr>
        <w:sectPr w:rsidR="00845C09" w:rsidRPr="009E1F66">
          <w:pgSz w:w="12240" w:h="15840"/>
          <w:pgMar w:top="1440" w:right="1800" w:bottom="1440" w:left="1800" w:gutter="0"/>
        </w:sectPr>
      </w:pPr>
      <w:r>
        <w:rPr>
          <w:rFonts w:ascii="Times New Roman" w:hAnsi="Times New Roman"/>
          <w:b/>
          <w:noProof/>
          <w:sz w:val="22"/>
        </w:rPr>
        <w:drawing>
          <wp:inline distT="0" distB="0" distL="0" distR="0">
            <wp:extent cx="5476240" cy="2834640"/>
            <wp:effectExtent l="25400" t="0" r="10160" b="0"/>
            <wp:docPr id="4" name="Picture 4" descr="Map of American Missionar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merican Missionary society"/>
                    <pic:cNvPicPr>
                      <a:picLocks noChangeAspect="1" noChangeArrowheads="1"/>
                    </pic:cNvPicPr>
                  </pic:nvPicPr>
                  <pic:blipFill>
                    <a:blip r:embed="rId26"/>
                    <a:srcRect/>
                    <a:stretch>
                      <a:fillRect/>
                    </a:stretch>
                  </pic:blipFill>
                  <pic:spPr bwMode="auto">
                    <a:xfrm>
                      <a:off x="0" y="0"/>
                      <a:ext cx="5476240" cy="2834640"/>
                    </a:xfrm>
                    <a:prstGeom prst="rect">
                      <a:avLst/>
                    </a:prstGeom>
                    <a:noFill/>
                    <a:ln w="9525">
                      <a:noFill/>
                      <a:miter lim="800000"/>
                      <a:headEnd/>
                      <a:tailEnd/>
                    </a:ln>
                  </pic:spPr>
                </pic:pic>
              </a:graphicData>
            </a:graphic>
          </wp:inline>
        </w:drawing>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9E1F66" w:rsidRDefault="00845C09" w:rsidP="00845C09">
      <w:pPr>
        <w:rPr>
          <w:rFonts w:ascii="Times New Roman" w:hAnsi="Times New Roman"/>
          <w:b/>
          <w:i/>
        </w:rPr>
      </w:pPr>
      <w:r w:rsidRPr="00CD3243">
        <w:rPr>
          <w:rFonts w:ascii="Times New Roman" w:hAnsi="Times New Roman"/>
          <w:b/>
          <w:i/>
        </w:rPr>
        <w:t>Arguments for Chivalry Lithograph</w:t>
      </w: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845C09" w:rsidRPr="00CD3243" w:rsidRDefault="00845C09" w:rsidP="00845C09">
      <w:pPr>
        <w:rPr>
          <w:rFonts w:ascii="Times New Roman" w:hAnsi="Times New Roman"/>
          <w:b/>
          <w:sz w:val="22"/>
        </w:rPr>
      </w:pPr>
    </w:p>
    <w:p w:rsidR="007A3927" w:rsidRDefault="00845C09" w:rsidP="00845C09">
      <w:r>
        <w:rPr>
          <w:rFonts w:ascii="Times New Roman" w:hAnsi="Times New Roman"/>
          <w:b/>
          <w:noProof/>
          <w:sz w:val="22"/>
        </w:rPr>
        <w:drawing>
          <wp:inline distT="0" distB="0" distL="0" distR="0">
            <wp:extent cx="5486400" cy="4114800"/>
            <wp:effectExtent l="25400" t="0" r="0" b="0"/>
            <wp:docPr id="5" name="Picture 5" descr="arguments of chivalry lith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uments of chivalry lithograph"/>
                    <pic:cNvPicPr>
                      <a:picLocks noChangeAspect="1" noChangeArrowheads="1"/>
                    </pic:cNvPicPr>
                  </pic:nvPicPr>
                  <pic:blipFill>
                    <a:blip r:embed="rId2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sectPr w:rsidR="007A3927"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845C09" w:rsidP="00FA6EEF">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1.6pt;height:64pt">
          <v:imagedata r:id="rId1" o:title="highteacher5"/>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845C09" w:rsidP="00FA6EEF">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40pt;height:64pt">
          <v:imagedata r:id="rId1" o:title="student high5"/>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845C09" w:rsidP="00FA6EEF">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21.6pt;height:64pt">
          <v:imagedata r:id="rId1" o:title="high materials5"/>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4F90"/>
    <w:multiLevelType w:val="hybridMultilevel"/>
    <w:tmpl w:val="FB5EF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70CA4"/>
    <w:multiLevelType w:val="hybridMultilevel"/>
    <w:tmpl w:val="61C0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1034E"/>
    <w:multiLevelType w:val="hybridMultilevel"/>
    <w:tmpl w:val="361AC9D8"/>
    <w:lvl w:ilvl="0" w:tplc="20D63960">
      <w:start w:val="1"/>
      <w:numFmt w:val="lowerLetter"/>
      <w:lvlText w:val="%1."/>
      <w:lvlJc w:val="left"/>
      <w:pPr>
        <w:ind w:left="1080" w:hanging="360"/>
      </w:pPr>
      <w:rPr>
        <w:rFonts w:hint="default"/>
      </w:rPr>
    </w:lvl>
    <w:lvl w:ilvl="1" w:tplc="E374FCD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31716B"/>
    <w:multiLevelType w:val="hybridMultilevel"/>
    <w:tmpl w:val="D6D4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85F1C"/>
    <w:multiLevelType w:val="hybridMultilevel"/>
    <w:tmpl w:val="61C0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82D35"/>
    <w:multiLevelType w:val="hybridMultilevel"/>
    <w:tmpl w:val="FBF0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F3BB6"/>
    <w:multiLevelType w:val="hybridMultilevel"/>
    <w:tmpl w:val="E9085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41D9B"/>
    <w:multiLevelType w:val="hybridMultilevel"/>
    <w:tmpl w:val="CE563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53C38"/>
    <w:multiLevelType w:val="hybridMultilevel"/>
    <w:tmpl w:val="005E5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A71C9"/>
    <w:multiLevelType w:val="multilevel"/>
    <w:tmpl w:val="FAB2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368F1"/>
    <w:multiLevelType w:val="multilevel"/>
    <w:tmpl w:val="57A6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015E8"/>
    <w:multiLevelType w:val="hybridMultilevel"/>
    <w:tmpl w:val="359E3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885D4B"/>
    <w:multiLevelType w:val="hybridMultilevel"/>
    <w:tmpl w:val="763080D8"/>
    <w:lvl w:ilvl="0" w:tplc="4C58AEB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
        </w:tabs>
        <w:ind w:left="180" w:hanging="360"/>
      </w:pPr>
    </w:lvl>
    <w:lvl w:ilvl="2" w:tplc="001B0409" w:tentative="1">
      <w:start w:val="1"/>
      <w:numFmt w:val="lowerRoman"/>
      <w:lvlText w:val="%3."/>
      <w:lvlJc w:val="right"/>
      <w:pPr>
        <w:tabs>
          <w:tab w:val="num" w:pos="900"/>
        </w:tabs>
        <w:ind w:left="900" w:hanging="180"/>
      </w:pPr>
    </w:lvl>
    <w:lvl w:ilvl="3" w:tplc="000F0409" w:tentative="1">
      <w:start w:val="1"/>
      <w:numFmt w:val="decimal"/>
      <w:lvlText w:val="%4."/>
      <w:lvlJc w:val="left"/>
      <w:pPr>
        <w:tabs>
          <w:tab w:val="num" w:pos="1620"/>
        </w:tabs>
        <w:ind w:left="1620" w:hanging="360"/>
      </w:pPr>
    </w:lvl>
    <w:lvl w:ilvl="4" w:tplc="00190409" w:tentative="1">
      <w:start w:val="1"/>
      <w:numFmt w:val="lowerLetter"/>
      <w:lvlText w:val="%5."/>
      <w:lvlJc w:val="left"/>
      <w:pPr>
        <w:tabs>
          <w:tab w:val="num" w:pos="2340"/>
        </w:tabs>
        <w:ind w:left="2340" w:hanging="360"/>
      </w:pPr>
    </w:lvl>
    <w:lvl w:ilvl="5" w:tplc="001B0409" w:tentative="1">
      <w:start w:val="1"/>
      <w:numFmt w:val="lowerRoman"/>
      <w:lvlText w:val="%6."/>
      <w:lvlJc w:val="right"/>
      <w:pPr>
        <w:tabs>
          <w:tab w:val="num" w:pos="3060"/>
        </w:tabs>
        <w:ind w:left="3060" w:hanging="180"/>
      </w:pPr>
    </w:lvl>
    <w:lvl w:ilvl="6" w:tplc="000F0409" w:tentative="1">
      <w:start w:val="1"/>
      <w:numFmt w:val="decimal"/>
      <w:lvlText w:val="%7."/>
      <w:lvlJc w:val="left"/>
      <w:pPr>
        <w:tabs>
          <w:tab w:val="num" w:pos="3780"/>
        </w:tabs>
        <w:ind w:left="3780" w:hanging="360"/>
      </w:pPr>
    </w:lvl>
    <w:lvl w:ilvl="7" w:tplc="00190409" w:tentative="1">
      <w:start w:val="1"/>
      <w:numFmt w:val="lowerLetter"/>
      <w:lvlText w:val="%8."/>
      <w:lvlJc w:val="left"/>
      <w:pPr>
        <w:tabs>
          <w:tab w:val="num" w:pos="4500"/>
        </w:tabs>
        <w:ind w:left="4500" w:hanging="360"/>
      </w:pPr>
    </w:lvl>
    <w:lvl w:ilvl="8" w:tplc="001B0409" w:tentative="1">
      <w:start w:val="1"/>
      <w:numFmt w:val="lowerRoman"/>
      <w:lvlText w:val="%9."/>
      <w:lvlJc w:val="right"/>
      <w:pPr>
        <w:tabs>
          <w:tab w:val="num" w:pos="5220"/>
        </w:tabs>
        <w:ind w:left="5220" w:hanging="180"/>
      </w:pPr>
    </w:lvl>
  </w:abstractNum>
  <w:abstractNum w:abstractNumId="13">
    <w:nsid w:val="35082AD4"/>
    <w:multiLevelType w:val="hybridMultilevel"/>
    <w:tmpl w:val="5874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4E5956"/>
    <w:multiLevelType w:val="hybridMultilevel"/>
    <w:tmpl w:val="4594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43AAC"/>
    <w:multiLevelType w:val="hybridMultilevel"/>
    <w:tmpl w:val="67AEE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823EDE"/>
    <w:multiLevelType w:val="multilevel"/>
    <w:tmpl w:val="FC3C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20BAF"/>
    <w:multiLevelType w:val="hybridMultilevel"/>
    <w:tmpl w:val="F8DA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A30317"/>
    <w:multiLevelType w:val="hybridMultilevel"/>
    <w:tmpl w:val="FB50C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E6C37"/>
    <w:multiLevelType w:val="hybridMultilevel"/>
    <w:tmpl w:val="E168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DA5C97"/>
    <w:multiLevelType w:val="hybridMultilevel"/>
    <w:tmpl w:val="5874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64D04"/>
    <w:multiLevelType w:val="hybridMultilevel"/>
    <w:tmpl w:val="08226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3355FF"/>
    <w:multiLevelType w:val="hybridMultilevel"/>
    <w:tmpl w:val="C1B25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6778B2"/>
    <w:multiLevelType w:val="hybridMultilevel"/>
    <w:tmpl w:val="3CE6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E821FA"/>
    <w:multiLevelType w:val="hybridMultilevel"/>
    <w:tmpl w:val="2B2E0352"/>
    <w:lvl w:ilvl="0" w:tplc="B0B80AF2">
      <w:start w:val="1"/>
      <w:numFmt w:val="lowerLetter"/>
      <w:lvlText w:val="%1."/>
      <w:lvlJc w:val="left"/>
      <w:pPr>
        <w:ind w:left="1080" w:hanging="360"/>
      </w:pPr>
      <w:rPr>
        <w:rFonts w:hint="default"/>
      </w:rPr>
    </w:lvl>
    <w:lvl w:ilvl="1" w:tplc="E448C8D4">
      <w:start w:val="1"/>
      <w:numFmt w:val="decimal"/>
      <w:lvlText w:val="%2"/>
      <w:lvlJc w:val="left"/>
      <w:pPr>
        <w:tabs>
          <w:tab w:val="num" w:pos="5040"/>
        </w:tabs>
        <w:ind w:left="5040" w:hanging="360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C7238AC"/>
    <w:multiLevelType w:val="hybridMultilevel"/>
    <w:tmpl w:val="F7D8C710"/>
    <w:lvl w:ilvl="0" w:tplc="60B42E34">
      <w:start w:val="1"/>
      <w:numFmt w:val="decimal"/>
      <w:lvlText w:val="%1."/>
      <w:lvlJc w:val="left"/>
      <w:pPr>
        <w:ind w:left="720" w:hanging="360"/>
      </w:pPr>
      <w:rPr>
        <w:rFonts w:ascii="Times New Roman" w:eastAsia="Cambr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144B4"/>
    <w:multiLevelType w:val="hybridMultilevel"/>
    <w:tmpl w:val="9362B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C70EF3"/>
    <w:multiLevelType w:val="hybridMultilevel"/>
    <w:tmpl w:val="E3F0F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B6C19"/>
    <w:multiLevelType w:val="hybridMultilevel"/>
    <w:tmpl w:val="77600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1A1062"/>
    <w:multiLevelType w:val="hybridMultilevel"/>
    <w:tmpl w:val="25080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DA7"/>
    <w:multiLevelType w:val="hybridMultilevel"/>
    <w:tmpl w:val="D09EB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6A5EEC"/>
    <w:multiLevelType w:val="multilevel"/>
    <w:tmpl w:val="90B0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0F432B"/>
    <w:multiLevelType w:val="hybridMultilevel"/>
    <w:tmpl w:val="D6DE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8C5B84"/>
    <w:multiLevelType w:val="hybridMultilevel"/>
    <w:tmpl w:val="86A27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22"/>
  </w:num>
  <w:num w:numId="5">
    <w:abstractNumId w:val="20"/>
  </w:num>
  <w:num w:numId="6">
    <w:abstractNumId w:val="4"/>
  </w:num>
  <w:num w:numId="7">
    <w:abstractNumId w:val="32"/>
  </w:num>
  <w:num w:numId="8">
    <w:abstractNumId w:val="18"/>
  </w:num>
  <w:num w:numId="9">
    <w:abstractNumId w:val="33"/>
  </w:num>
  <w:num w:numId="10">
    <w:abstractNumId w:val="0"/>
  </w:num>
  <w:num w:numId="11">
    <w:abstractNumId w:val="26"/>
  </w:num>
  <w:num w:numId="12">
    <w:abstractNumId w:val="11"/>
  </w:num>
  <w:num w:numId="13">
    <w:abstractNumId w:val="30"/>
  </w:num>
  <w:num w:numId="14">
    <w:abstractNumId w:val="28"/>
  </w:num>
  <w:num w:numId="15">
    <w:abstractNumId w:val="15"/>
  </w:num>
  <w:num w:numId="16">
    <w:abstractNumId w:val="25"/>
  </w:num>
  <w:num w:numId="17">
    <w:abstractNumId w:val="19"/>
  </w:num>
  <w:num w:numId="18">
    <w:abstractNumId w:val="2"/>
  </w:num>
  <w:num w:numId="19">
    <w:abstractNumId w:val="24"/>
  </w:num>
  <w:num w:numId="20">
    <w:abstractNumId w:val="23"/>
  </w:num>
  <w:num w:numId="21">
    <w:abstractNumId w:val="5"/>
  </w:num>
  <w:num w:numId="22">
    <w:abstractNumId w:val="3"/>
  </w:num>
  <w:num w:numId="23">
    <w:abstractNumId w:val="6"/>
  </w:num>
  <w:num w:numId="24">
    <w:abstractNumId w:val="27"/>
  </w:num>
  <w:num w:numId="25">
    <w:abstractNumId w:val="21"/>
  </w:num>
  <w:num w:numId="26">
    <w:abstractNumId w:val="29"/>
  </w:num>
  <w:num w:numId="27">
    <w:abstractNumId w:val="7"/>
  </w:num>
  <w:num w:numId="28">
    <w:abstractNumId w:val="14"/>
  </w:num>
  <w:num w:numId="29">
    <w:abstractNumId w:val="12"/>
  </w:num>
  <w:num w:numId="30">
    <w:abstractNumId w:val="16"/>
  </w:num>
  <w:num w:numId="31">
    <w:abstractNumId w:val="17"/>
  </w:num>
  <w:num w:numId="32">
    <w:abstractNumId w:val="9"/>
  </w:num>
  <w:num w:numId="33">
    <w:abstractNumId w:val="31"/>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45C09"/>
    <w:rsid w:val="00845C09"/>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Cite"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C09"/>
    <w:rPr>
      <w:rFonts w:ascii="Cambria" w:eastAsia="Cambria" w:hAnsi="Cambria" w:cs="Times New Roman"/>
    </w:rPr>
  </w:style>
  <w:style w:type="paragraph" w:styleId="Heading1">
    <w:name w:val="heading 1"/>
    <w:basedOn w:val="Normal"/>
    <w:link w:val="Heading1Char"/>
    <w:qFormat/>
    <w:rsid w:val="00845C09"/>
    <w:pPr>
      <w:spacing w:before="100" w:beforeAutospacing="1" w:after="100" w:afterAutospacing="1"/>
      <w:outlineLvl w:val="0"/>
    </w:pPr>
    <w:rPr>
      <w:rFonts w:ascii="Times" w:eastAsia="Times New Roman"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45C09"/>
    <w:rPr>
      <w:rFonts w:ascii="Times" w:eastAsia="Times New Roman" w:hAnsi="Times" w:cs="Times New Roman"/>
      <w:b/>
      <w:kern w:val="36"/>
      <w:sz w:val="48"/>
      <w:szCs w:val="20"/>
    </w:rPr>
  </w:style>
  <w:style w:type="character" w:styleId="Hyperlink">
    <w:name w:val="Hyperlink"/>
    <w:basedOn w:val="DefaultParagraphFont"/>
    <w:uiPriority w:val="99"/>
    <w:unhideWhenUsed/>
    <w:rsid w:val="00845C09"/>
    <w:rPr>
      <w:color w:val="0000FF"/>
      <w:u w:val="single"/>
    </w:rPr>
  </w:style>
  <w:style w:type="character" w:styleId="FollowedHyperlink">
    <w:name w:val="FollowedHyperlink"/>
    <w:basedOn w:val="DefaultParagraphFont"/>
    <w:uiPriority w:val="99"/>
    <w:unhideWhenUsed/>
    <w:rsid w:val="00845C09"/>
    <w:rPr>
      <w:color w:val="800080"/>
      <w:u w:val="single"/>
    </w:rPr>
  </w:style>
  <w:style w:type="paragraph" w:styleId="Footer">
    <w:name w:val="footer"/>
    <w:basedOn w:val="Normal"/>
    <w:link w:val="FooterChar"/>
    <w:uiPriority w:val="99"/>
    <w:semiHidden/>
    <w:unhideWhenUsed/>
    <w:rsid w:val="00845C09"/>
    <w:pPr>
      <w:tabs>
        <w:tab w:val="center" w:pos="4320"/>
        <w:tab w:val="right" w:pos="8640"/>
      </w:tabs>
    </w:pPr>
  </w:style>
  <w:style w:type="character" w:customStyle="1" w:styleId="FooterChar">
    <w:name w:val="Footer Char"/>
    <w:basedOn w:val="DefaultParagraphFont"/>
    <w:link w:val="Footer"/>
    <w:uiPriority w:val="99"/>
    <w:semiHidden/>
    <w:rsid w:val="00845C09"/>
    <w:rPr>
      <w:rFonts w:ascii="Cambria" w:eastAsia="Cambria" w:hAnsi="Cambria" w:cs="Times New Roman"/>
    </w:rPr>
  </w:style>
  <w:style w:type="character" w:styleId="PageNumber">
    <w:name w:val="page number"/>
    <w:basedOn w:val="DefaultParagraphFont"/>
    <w:uiPriority w:val="99"/>
    <w:semiHidden/>
    <w:unhideWhenUsed/>
    <w:rsid w:val="00845C09"/>
  </w:style>
  <w:style w:type="paragraph" w:styleId="Header">
    <w:name w:val="header"/>
    <w:basedOn w:val="Normal"/>
    <w:link w:val="HeaderChar"/>
    <w:rsid w:val="00845C09"/>
    <w:pPr>
      <w:tabs>
        <w:tab w:val="center" w:pos="4320"/>
        <w:tab w:val="right" w:pos="8640"/>
      </w:tabs>
    </w:pPr>
  </w:style>
  <w:style w:type="character" w:customStyle="1" w:styleId="HeaderChar">
    <w:name w:val="Header Char"/>
    <w:basedOn w:val="DefaultParagraphFont"/>
    <w:link w:val="Header"/>
    <w:rsid w:val="00845C09"/>
    <w:rPr>
      <w:rFonts w:ascii="Cambria" w:eastAsia="Cambria" w:hAnsi="Cambria" w:cs="Times New Roman"/>
    </w:rPr>
  </w:style>
  <w:style w:type="paragraph" w:customStyle="1" w:styleId="ecxmsonormal">
    <w:name w:val="ecxmsonormal"/>
    <w:basedOn w:val="Normal"/>
    <w:rsid w:val="00845C09"/>
    <w:pPr>
      <w:spacing w:beforeLines="1" w:afterLines="1"/>
    </w:pPr>
    <w:rPr>
      <w:rFonts w:ascii="Times" w:hAnsi="Times"/>
      <w:sz w:val="20"/>
      <w:szCs w:val="20"/>
    </w:rPr>
  </w:style>
  <w:style w:type="character" w:styleId="HTMLCite">
    <w:name w:val="HTML Cite"/>
    <w:basedOn w:val="DefaultParagraphFont"/>
    <w:rsid w:val="00845C09"/>
    <w:rPr>
      <w:i/>
    </w:rPr>
  </w:style>
  <w:style w:type="character" w:customStyle="1" w:styleId="title1">
    <w:name w:val="title1"/>
    <w:basedOn w:val="DefaultParagraphFont"/>
    <w:rsid w:val="00845C09"/>
  </w:style>
  <w:style w:type="paragraph" w:styleId="NormalWeb">
    <w:name w:val="Normal (Web)"/>
    <w:basedOn w:val="Normal"/>
    <w:rsid w:val="00845C09"/>
    <w:pPr>
      <w:spacing w:beforeLines="1" w:afterLines="1"/>
    </w:pPr>
    <w:rPr>
      <w:rFonts w:ascii="Times" w:hAnsi="Times"/>
      <w:sz w:val="20"/>
      <w:szCs w:val="20"/>
    </w:rPr>
  </w:style>
  <w:style w:type="character" w:customStyle="1" w:styleId="apple-style-span">
    <w:name w:val="apple-style-span"/>
    <w:basedOn w:val="DefaultParagraphFont"/>
    <w:rsid w:val="00845C09"/>
  </w:style>
  <w:style w:type="paragraph" w:customStyle="1" w:styleId="text">
    <w:name w:val="text"/>
    <w:basedOn w:val="Normal"/>
    <w:rsid w:val="00845C09"/>
    <w:pPr>
      <w:spacing w:before="100" w:beforeAutospacing="1" w:after="100" w:afterAutospacing="1"/>
    </w:pPr>
    <w:rPr>
      <w:rFonts w:ascii="Times" w:eastAsia="Times New Roman" w:hAnsi="Times"/>
      <w:sz w:val="20"/>
      <w:szCs w:val="20"/>
    </w:rPr>
  </w:style>
  <w:style w:type="character" w:customStyle="1" w:styleId="apple-converted-space">
    <w:name w:val="apple-converted-space"/>
    <w:basedOn w:val="DefaultParagraphFont"/>
    <w:rsid w:val="00845C09"/>
  </w:style>
  <w:style w:type="paragraph" w:customStyle="1" w:styleId="source">
    <w:name w:val="source"/>
    <w:basedOn w:val="Normal"/>
    <w:rsid w:val="00845C09"/>
    <w:pPr>
      <w:spacing w:before="100" w:beforeAutospacing="1" w:after="100" w:afterAutospacing="1"/>
    </w:pPr>
    <w:rPr>
      <w:rFonts w:ascii="Times" w:eastAsia="Times New Roman" w:hAnsi="Times"/>
      <w:sz w:val="20"/>
      <w:szCs w:val="20"/>
    </w:rPr>
  </w:style>
  <w:style w:type="character" w:styleId="Strong">
    <w:name w:val="Strong"/>
    <w:basedOn w:val="DefaultParagraphFont"/>
    <w:qFormat/>
    <w:rsid w:val="00845C09"/>
    <w:rPr>
      <w:b/>
    </w:rPr>
  </w:style>
  <w:style w:type="paragraph" w:customStyle="1" w:styleId="Body1">
    <w:name w:val="Body 1"/>
    <w:rsid w:val="00845C09"/>
    <w:rPr>
      <w:rFonts w:ascii="Helvetica" w:eastAsia="?????? Pro W3" w:hAnsi="Helvetica" w:cs="Times New Roman"/>
      <w:color w:val="00000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aps.bpl.org/details_14552/?srch_query=civil+war&amp;srch_fields=all&amp;srch_style=exact&amp;srch_fa=save" TargetMode="External"/><Relationship Id="rId20" Type="http://schemas.openxmlformats.org/officeDocument/2006/relationships/hyperlink" Target="http://www.corestandards.org/ELA-Literacy/RH/11-12/9/" TargetMode="Externa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maps.bpl.org/details_14660/?srch_query=civil+war&amp;srch_fields=all&amp;srch_style=exact&amp;srch_fa=save" TargetMode="External"/><Relationship Id="rId11" Type="http://schemas.openxmlformats.org/officeDocument/2006/relationships/hyperlink" Target="http://www.flickr.com/photos/59843331@N03/5654458028/in/photostream" TargetMode="External"/><Relationship Id="rId12" Type="http://schemas.openxmlformats.org/officeDocument/2006/relationships/hyperlink" Target="http://www.pbs.org/wgbh/aia/part4/4h2933.html" TargetMode="External"/><Relationship Id="rId13" Type="http://schemas.openxmlformats.org/officeDocument/2006/relationships/hyperlink" Target="http://www.corestandards.org/ELA-Literacy/CCRA/R/1/" TargetMode="External"/><Relationship Id="rId14" Type="http://schemas.openxmlformats.org/officeDocument/2006/relationships/hyperlink" Target="http://www.corestandards.org/ELA-Literacy/CCRA/R/2/" TargetMode="External"/><Relationship Id="rId15" Type="http://schemas.openxmlformats.org/officeDocument/2006/relationships/hyperlink" Target="http://www.corestandards.org/ELA-Literacy/CCRA/R/4/" TargetMode="External"/><Relationship Id="rId16" Type="http://schemas.openxmlformats.org/officeDocument/2006/relationships/hyperlink" Target="http://www.corestandards.org/ELA-Literacy/CCRA/R/5/" TargetMode="External"/><Relationship Id="rId17" Type="http://schemas.openxmlformats.org/officeDocument/2006/relationships/hyperlink" Target="http://www.corestandards.org/ELA-Literacy/RH/9-10/8/" TargetMode="External"/><Relationship Id="rId18" Type="http://schemas.openxmlformats.org/officeDocument/2006/relationships/hyperlink" Target="http://www.corestandards.org/ELA-Literacy/RH/9-10/9/" TargetMode="External"/><Relationship Id="rId19" Type="http://schemas.openxmlformats.org/officeDocument/2006/relationships/hyperlink" Target="http://www.corestandards.org/ELA-Literacy/RH/11-12/8/"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yperlink" Target="http://docsouth.unc.edu/neh/douglass/support7.html" TargetMode="External"/><Relationship Id="rId7" Type="http://schemas.openxmlformats.org/officeDocument/2006/relationships/hyperlink" Target="http://www.flickr.com/photos/59843331@N03/5468268623/in/photostream" TargetMode="External"/><Relationship Id="rId8" Type="http://schemas.openxmlformats.org/officeDocument/2006/relationships/hyperlink" Target="http://www.historynet.com/boston-combusts-the-fugitive-slave-case-of-anthony-bur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1391</Words>
  <Characters>7929</Characters>
  <Application>Microsoft Macintosh Word</Application>
  <DocSecurity>0</DocSecurity>
  <Lines>66</Lines>
  <Paragraphs>15</Paragraphs>
  <ScaleCrop>false</ScaleCrop>
  <LinksUpToDate>false</LinksUpToDate>
  <CharactersWithSpaces>9737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2015-04-23T15:59:00Z</dcterms:created>
  <dcterms:modified xsi:type="dcterms:W3CDTF">2015-04-23T16:00:00Z</dcterms:modified>
</cp:coreProperties>
</file>