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9F" w:rsidRDefault="00DD4D4C">
      <w:pPr>
        <w:pStyle w:val="normal0"/>
      </w:pPr>
      <w:r>
        <w:t>Hatfield 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9, 2017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ab/>
      </w:r>
      <w:r>
        <w:tab/>
      </w:r>
      <w:r>
        <w:tab/>
      </w:r>
      <w:r>
        <w:tab/>
        <w:t>Staff Day Agenda</w:t>
      </w:r>
    </w:p>
    <w:p w:rsidR="00A62F9F" w:rsidRDefault="00A62F9F">
      <w:pPr>
        <w:pStyle w:val="normal0"/>
        <w:rPr>
          <w:color w:val="222222"/>
        </w:rPr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I. Ice Breaker</w:t>
      </w:r>
    </w:p>
    <w:p w:rsidR="00A62F9F" w:rsidRDefault="00DD4D4C">
      <w:pPr>
        <w:pStyle w:val="normal0"/>
      </w:pPr>
      <w:r>
        <w:t>II. Questioning Strategies</w:t>
      </w:r>
    </w:p>
    <w:p w:rsidR="00A62F9F" w:rsidRDefault="00DD4D4C">
      <w:pPr>
        <w:pStyle w:val="normal0"/>
      </w:pPr>
      <w:r>
        <w:t>III. Inviting Uncertainty into the Classroom</w:t>
      </w:r>
    </w:p>
    <w:p w:rsidR="00A62F9F" w:rsidRDefault="00DD4D4C">
      <w:pPr>
        <w:pStyle w:val="normal0"/>
      </w:pPr>
      <w:r>
        <w:t>IV. Assessment</w:t>
      </w:r>
    </w:p>
    <w:p w:rsidR="00A62F9F" w:rsidRDefault="00DD4D4C">
      <w:pPr>
        <w:pStyle w:val="normal0"/>
      </w:pPr>
      <w:r>
        <w:t>V.  Feedback</w:t>
      </w:r>
    </w:p>
    <w:p w:rsidR="00A62F9F" w:rsidRDefault="00DD4D4C">
      <w:pPr>
        <w:pStyle w:val="normal0"/>
      </w:pPr>
      <w:r>
        <w:t>VII. Next Steps.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 xml:space="preserve">All materials on your district page on my website, </w:t>
      </w:r>
      <w:hyperlink r:id="rId5">
        <w:r>
          <w:rPr>
            <w:color w:val="1155CC"/>
            <w:u w:val="single"/>
          </w:rPr>
          <w:t>http://mattersofeducation.org/workshop_materials/hatfield/</w:t>
        </w:r>
      </w:hyperlink>
    </w:p>
    <w:p w:rsidR="00A62F9F" w:rsidRDefault="00DD4D4C">
      <w:pPr>
        <w:pStyle w:val="normal0"/>
      </w:pPr>
      <w:r>
        <w:t xml:space="preserve"> as well as in google folder, </w:t>
      </w:r>
      <w:hyperlink r:id="rId6">
        <w:r>
          <w:rPr>
            <w:color w:val="1155CC"/>
            <w:u w:val="single"/>
          </w:rPr>
          <w:t>https://drive.google.com/drive/u/0/folders/0BzaIyFVxOKlLLU5PeTZKZXd4Ulk</w:t>
        </w:r>
      </w:hyperlink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I. Ice Breaker: Reminder of our Prior Work</w:t>
      </w:r>
    </w:p>
    <w:p w:rsidR="00A62F9F" w:rsidRDefault="00DD4D4C">
      <w:pPr>
        <w:pStyle w:val="normal0"/>
      </w:pPr>
      <w:r>
        <w:t>WHAT?/SO WHAT?/NOW WHAT?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II: Questioning Strategies</w:t>
      </w:r>
    </w:p>
    <w:p w:rsidR="00A62F9F" w:rsidRDefault="00DD4D4C">
      <w:pPr>
        <w:pStyle w:val="normal0"/>
        <w:numPr>
          <w:ilvl w:val="0"/>
          <w:numId w:val="16"/>
        </w:numPr>
        <w:contextualSpacing/>
      </w:pPr>
      <w:r>
        <w:t xml:space="preserve">Questions and Self </w:t>
      </w:r>
      <w:r>
        <w:t>Reflection</w:t>
      </w:r>
    </w:p>
    <w:p w:rsidR="00A62F9F" w:rsidRDefault="00DD4D4C">
      <w:pPr>
        <w:pStyle w:val="normal0"/>
        <w:numPr>
          <w:ilvl w:val="0"/>
          <w:numId w:val="4"/>
        </w:numPr>
        <w:contextualSpacing/>
      </w:pPr>
      <w:r>
        <w:t>As you watch this teacher, please note</w:t>
      </w:r>
    </w:p>
    <w:p w:rsidR="00A62F9F" w:rsidRDefault="00DD4D4C">
      <w:pPr>
        <w:pStyle w:val="normal0"/>
        <w:ind w:firstLine="720"/>
      </w:pPr>
      <w:r>
        <w:t xml:space="preserve">What questions does she ask and </w:t>
      </w:r>
    </w:p>
    <w:p w:rsidR="00A62F9F" w:rsidRDefault="00DD4D4C">
      <w:pPr>
        <w:pStyle w:val="normal0"/>
        <w:numPr>
          <w:ilvl w:val="0"/>
          <w:numId w:val="22"/>
        </w:numPr>
        <w:contextualSpacing/>
      </w:pPr>
      <w:r>
        <w:t>What is the objective of this lesson?</w:t>
      </w:r>
    </w:p>
    <w:p w:rsidR="00A62F9F" w:rsidRDefault="00DD4D4C">
      <w:pPr>
        <w:pStyle w:val="normal0"/>
        <w:numPr>
          <w:ilvl w:val="0"/>
          <w:numId w:val="22"/>
        </w:numPr>
        <w:contextualSpacing/>
      </w:pPr>
      <w:r>
        <w:t>what do you conclude about her as a teacher from these questions?</w:t>
      </w:r>
    </w:p>
    <w:p w:rsidR="00A62F9F" w:rsidRDefault="00DD4D4C">
      <w:pPr>
        <w:pStyle w:val="normal0"/>
        <w:numPr>
          <w:ilvl w:val="0"/>
          <w:numId w:val="22"/>
        </w:numPr>
        <w:contextualSpacing/>
      </w:pPr>
      <w:r>
        <w:t>what message does she convey to her students by these questions?</w:t>
      </w:r>
    </w:p>
    <w:p w:rsidR="00A62F9F" w:rsidRDefault="00DD4D4C">
      <w:pPr>
        <w:pStyle w:val="normal0"/>
      </w:pPr>
      <w:r>
        <w:t xml:space="preserve">     2) </w:t>
      </w:r>
      <w:r>
        <w:rPr>
          <w:i/>
        </w:rPr>
        <w:t>How did we get here</w:t>
      </w:r>
      <w:r>
        <w:t>?</w:t>
      </w:r>
    </w:p>
    <w:p w:rsidR="00A62F9F" w:rsidRDefault="00DD4D4C">
      <w:pPr>
        <w:pStyle w:val="normal0"/>
        <w:numPr>
          <w:ilvl w:val="0"/>
          <w:numId w:val="5"/>
        </w:numPr>
        <w:contextualSpacing/>
      </w:pPr>
      <w:r>
        <w:t>What was my objective (short term)?</w:t>
      </w:r>
    </w:p>
    <w:p w:rsidR="00A62F9F" w:rsidRDefault="00DD4D4C">
      <w:pPr>
        <w:pStyle w:val="normal0"/>
        <w:numPr>
          <w:ilvl w:val="0"/>
          <w:numId w:val="5"/>
        </w:numPr>
        <w:contextualSpacing/>
      </w:pPr>
      <w:r>
        <w:t>What were my long term goals?</w:t>
      </w:r>
    </w:p>
    <w:p w:rsidR="00A62F9F" w:rsidRDefault="00DD4D4C">
      <w:pPr>
        <w:pStyle w:val="normal0"/>
        <w:numPr>
          <w:ilvl w:val="0"/>
          <w:numId w:val="5"/>
        </w:numPr>
        <w:contextualSpacing/>
      </w:pPr>
      <w:r>
        <w:t>What might one conclude about me as a teacher based on this question?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3 ) Now it’s YOUR turn. (Learning Strategy: Pair-Share)</w:t>
      </w:r>
    </w:p>
    <w:p w:rsidR="00A62F9F" w:rsidRDefault="00DD4D4C">
      <w:pPr>
        <w:pStyle w:val="normal0"/>
        <w:numPr>
          <w:ilvl w:val="0"/>
          <w:numId w:val="23"/>
        </w:numPr>
        <w:contextualSpacing/>
      </w:pPr>
      <w:r>
        <w:t>Identify a question that you ask f</w:t>
      </w:r>
      <w:r>
        <w:t xml:space="preserve">requently in your role as an educator  </w:t>
      </w:r>
    </w:p>
    <w:p w:rsidR="00A62F9F" w:rsidRDefault="00DD4D4C">
      <w:pPr>
        <w:pStyle w:val="normal0"/>
        <w:numPr>
          <w:ilvl w:val="0"/>
          <w:numId w:val="23"/>
        </w:numPr>
        <w:contextualSpacing/>
      </w:pPr>
      <w:r>
        <w:t xml:space="preserve">Share it with a partner.  </w:t>
      </w:r>
    </w:p>
    <w:p w:rsidR="00A62F9F" w:rsidRDefault="00DD4D4C">
      <w:pPr>
        <w:pStyle w:val="normal0"/>
        <w:numPr>
          <w:ilvl w:val="0"/>
          <w:numId w:val="23"/>
        </w:numPr>
        <w:contextualSpacing/>
      </w:pPr>
      <w:r>
        <w:t>As you do so, please consider</w:t>
      </w:r>
    </w:p>
    <w:p w:rsidR="00A62F9F" w:rsidRDefault="00DD4D4C">
      <w:pPr>
        <w:pStyle w:val="normal0"/>
        <w:numPr>
          <w:ilvl w:val="0"/>
          <w:numId w:val="18"/>
        </w:numPr>
        <w:contextualSpacing/>
      </w:pPr>
      <w:r>
        <w:t>your short term objectives</w:t>
      </w:r>
    </w:p>
    <w:p w:rsidR="00A62F9F" w:rsidRDefault="00DD4D4C">
      <w:pPr>
        <w:pStyle w:val="normal0"/>
        <w:numPr>
          <w:ilvl w:val="0"/>
          <w:numId w:val="18"/>
        </w:numPr>
        <w:contextualSpacing/>
      </w:pPr>
      <w:r>
        <w:t>your long term goals</w:t>
      </w:r>
    </w:p>
    <w:p w:rsidR="00A62F9F" w:rsidRDefault="00DD4D4C">
      <w:pPr>
        <w:pStyle w:val="normal0"/>
        <w:numPr>
          <w:ilvl w:val="0"/>
          <w:numId w:val="18"/>
        </w:numPr>
        <w:contextualSpacing/>
      </w:pPr>
      <w:r>
        <w:t>what someone might conclude about you as an educator based on this question</w:t>
      </w: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B. Different Question Models</w:t>
      </w:r>
    </w:p>
    <w:p w:rsidR="00A62F9F" w:rsidRDefault="00DD4D4C">
      <w:pPr>
        <w:pStyle w:val="normal0"/>
      </w:pPr>
      <w:r>
        <w:t xml:space="preserve"> 1)</w:t>
      </w:r>
      <w:r>
        <w:t xml:space="preserve"> Scientific Method</w:t>
      </w:r>
    </w:p>
    <w:p w:rsidR="00A62F9F" w:rsidRDefault="00DD4D4C">
      <w:pPr>
        <w:pStyle w:val="normal0"/>
        <w:numPr>
          <w:ilvl w:val="0"/>
          <w:numId w:val="7"/>
        </w:numPr>
        <w:contextualSpacing/>
      </w:pPr>
      <w:r>
        <w:t>Components</w:t>
      </w:r>
    </w:p>
    <w:p w:rsidR="00A62F9F" w:rsidRDefault="00DD4D4C">
      <w:pPr>
        <w:pStyle w:val="normal0"/>
        <w:widowControl w:val="0"/>
        <w:numPr>
          <w:ilvl w:val="1"/>
          <w:numId w:val="12"/>
        </w:numPr>
        <w:spacing w:line="240" w:lineRule="auto"/>
        <w:contextualSpacing/>
      </w:pPr>
      <w:r>
        <w:t>The Power of Observation</w:t>
      </w:r>
    </w:p>
    <w:p w:rsidR="00A62F9F" w:rsidRDefault="00DD4D4C">
      <w:pPr>
        <w:pStyle w:val="normal0"/>
        <w:widowControl w:val="0"/>
        <w:numPr>
          <w:ilvl w:val="1"/>
          <w:numId w:val="12"/>
        </w:numPr>
        <w:spacing w:line="240" w:lineRule="auto"/>
        <w:contextualSpacing/>
      </w:pPr>
      <w:r>
        <w:t>Facts first</w:t>
      </w:r>
    </w:p>
    <w:p w:rsidR="00A62F9F" w:rsidRDefault="00DD4D4C">
      <w:pPr>
        <w:pStyle w:val="normal0"/>
        <w:widowControl w:val="0"/>
        <w:numPr>
          <w:ilvl w:val="1"/>
          <w:numId w:val="12"/>
        </w:numPr>
        <w:spacing w:line="240" w:lineRule="auto"/>
        <w:contextualSpacing/>
      </w:pPr>
      <w:r>
        <w:t>Then Questions</w:t>
      </w:r>
    </w:p>
    <w:p w:rsidR="00A62F9F" w:rsidRDefault="00DD4D4C">
      <w:pPr>
        <w:pStyle w:val="normal0"/>
        <w:widowControl w:val="0"/>
        <w:numPr>
          <w:ilvl w:val="1"/>
          <w:numId w:val="12"/>
        </w:numPr>
        <w:spacing w:line="240" w:lineRule="auto"/>
        <w:contextualSpacing/>
      </w:pPr>
      <w:r>
        <w:t>Test hypotheses</w:t>
      </w:r>
    </w:p>
    <w:p w:rsidR="00A62F9F" w:rsidRDefault="00DD4D4C">
      <w:pPr>
        <w:pStyle w:val="normal0"/>
        <w:widowControl w:val="0"/>
        <w:numPr>
          <w:ilvl w:val="1"/>
          <w:numId w:val="12"/>
        </w:numPr>
        <w:spacing w:line="240" w:lineRule="auto"/>
        <w:contextualSpacing/>
      </w:pPr>
      <w:r>
        <w:t>Fine tune</w:t>
      </w:r>
    </w:p>
    <w:p w:rsidR="00A62F9F" w:rsidRDefault="00DD4D4C">
      <w:pPr>
        <w:pStyle w:val="normal0"/>
        <w:widowControl w:val="0"/>
        <w:numPr>
          <w:ilvl w:val="1"/>
          <w:numId w:val="12"/>
        </w:numPr>
        <w:spacing w:line="240" w:lineRule="auto"/>
        <w:contextualSpacing/>
      </w:pPr>
      <w:r>
        <w:t>Present findings</w:t>
      </w:r>
    </w:p>
    <w:p w:rsidR="00A62F9F" w:rsidRDefault="00A62F9F">
      <w:pPr>
        <w:pStyle w:val="normal0"/>
        <w:widowControl w:val="0"/>
        <w:spacing w:line="240" w:lineRule="auto"/>
      </w:pPr>
    </w:p>
    <w:p w:rsidR="00A62F9F" w:rsidRDefault="00DD4D4C">
      <w:pPr>
        <w:pStyle w:val="normal0"/>
        <w:widowControl w:val="0"/>
        <w:spacing w:line="240" w:lineRule="auto"/>
      </w:pPr>
      <w:r>
        <w:t xml:space="preserve">      </w:t>
      </w:r>
      <w:r>
        <w:tab/>
      </w:r>
      <w:r>
        <w:tab/>
        <w:t xml:space="preserve">b)  Design An Experiment </w:t>
      </w:r>
    </w:p>
    <w:p w:rsidR="00A62F9F" w:rsidRDefault="00DD4D4C">
      <w:pPr>
        <w:pStyle w:val="normal0"/>
        <w:widowControl w:val="0"/>
        <w:numPr>
          <w:ilvl w:val="0"/>
          <w:numId w:val="1"/>
        </w:numPr>
        <w:spacing w:line="240" w:lineRule="auto"/>
        <w:contextualSpacing/>
      </w:pPr>
      <w:r>
        <w:t>What is an observation you have made about something in your ‘universe’?</w:t>
      </w:r>
    </w:p>
    <w:p w:rsidR="00A62F9F" w:rsidRDefault="00DD4D4C">
      <w:pPr>
        <w:pStyle w:val="normal0"/>
        <w:widowControl w:val="0"/>
        <w:numPr>
          <w:ilvl w:val="0"/>
          <w:numId w:val="1"/>
        </w:numPr>
        <w:spacing w:line="240" w:lineRule="auto"/>
        <w:contextualSpacing/>
      </w:pPr>
      <w:r>
        <w:t>What question does it make you ask?</w:t>
      </w:r>
    </w:p>
    <w:p w:rsidR="00A62F9F" w:rsidRDefault="00DD4D4C">
      <w:pPr>
        <w:pStyle w:val="normal0"/>
        <w:widowControl w:val="0"/>
        <w:numPr>
          <w:ilvl w:val="0"/>
          <w:numId w:val="1"/>
        </w:numPr>
        <w:spacing w:line="240" w:lineRule="auto"/>
        <w:contextualSpacing/>
      </w:pPr>
      <w:r>
        <w:t>How would you design an experiment to get an answer to this question?</w:t>
      </w:r>
    </w:p>
    <w:p w:rsidR="00A62F9F" w:rsidRDefault="00DD4D4C">
      <w:pPr>
        <w:pStyle w:val="normal0"/>
        <w:widowControl w:val="0"/>
        <w:numPr>
          <w:ilvl w:val="0"/>
          <w:numId w:val="1"/>
        </w:numPr>
        <w:spacing w:line="240" w:lineRule="auto"/>
        <w:contextualSpacing/>
      </w:pPr>
      <w:r>
        <w:t>What would be your hypothesis?</w:t>
      </w:r>
    </w:p>
    <w:p w:rsidR="00A62F9F" w:rsidRDefault="00DD4D4C">
      <w:pPr>
        <w:pStyle w:val="normal0"/>
        <w:widowControl w:val="0"/>
        <w:numPr>
          <w:ilvl w:val="0"/>
          <w:numId w:val="1"/>
        </w:numPr>
        <w:spacing w:line="240" w:lineRule="auto"/>
        <w:contextualSpacing/>
      </w:pPr>
      <w:r>
        <w:t>How might you test it? What information would you gather?</w:t>
      </w:r>
    </w:p>
    <w:p w:rsidR="00A62F9F" w:rsidRDefault="00DD4D4C">
      <w:pPr>
        <w:pStyle w:val="normal0"/>
        <w:widowControl w:val="0"/>
        <w:numPr>
          <w:ilvl w:val="0"/>
          <w:numId w:val="1"/>
        </w:numPr>
        <w:spacing w:line="240" w:lineRule="auto"/>
        <w:contextualSpacing/>
      </w:pPr>
      <w:r>
        <w:t>What new questions might you have?</w:t>
      </w:r>
    </w:p>
    <w:p w:rsidR="00A62F9F" w:rsidRDefault="00DD4D4C">
      <w:pPr>
        <w:pStyle w:val="normal0"/>
      </w:pPr>
      <w:r>
        <w:t xml:space="preserve">  </w:t>
      </w:r>
    </w:p>
    <w:p w:rsidR="00A62F9F" w:rsidRDefault="00DD4D4C">
      <w:pPr>
        <w:pStyle w:val="normal0"/>
      </w:pPr>
      <w:r>
        <w:t>2) Integrative</w:t>
      </w:r>
    </w:p>
    <w:p w:rsidR="00A62F9F" w:rsidRDefault="00A62F9F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A62F9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F" w:rsidRDefault="00DD4D4C">
            <w:pPr>
              <w:pStyle w:val="normal0"/>
              <w:widowControl w:val="0"/>
            </w:pPr>
            <w:r>
              <w:t>TEXT DE</w:t>
            </w:r>
            <w:r>
              <w:t>PENDENT</w:t>
            </w:r>
          </w:p>
          <w:p w:rsidR="00A62F9F" w:rsidRDefault="00DD4D4C">
            <w:pPr>
              <w:pStyle w:val="normal0"/>
              <w:widowControl w:val="0"/>
            </w:pPr>
            <w:r>
              <w:t>Question can be answered using everything ‘in front of you’—the book, the problem, the experiment…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F" w:rsidRDefault="00DD4D4C">
            <w:pPr>
              <w:pStyle w:val="normal0"/>
              <w:widowControl w:val="0"/>
            </w:pPr>
            <w:r>
              <w:t>TEXT EXTENDER</w:t>
            </w:r>
          </w:p>
          <w:p w:rsidR="00A62F9F" w:rsidRDefault="00DD4D4C">
            <w:pPr>
              <w:pStyle w:val="normal0"/>
              <w:widowControl w:val="0"/>
            </w:pPr>
            <w:r>
              <w:t>One hand on the text, the other reaching out</w:t>
            </w:r>
          </w:p>
        </w:tc>
      </w:tr>
      <w:tr w:rsidR="00A62F9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F" w:rsidRDefault="00DD4D4C">
            <w:pPr>
              <w:pStyle w:val="normal0"/>
              <w:widowControl w:val="0"/>
            </w:pPr>
            <w:r>
              <w:t>ANALYTIC</w:t>
            </w:r>
          </w:p>
          <w:p w:rsidR="00A62F9F" w:rsidRDefault="00DD4D4C">
            <w:pPr>
              <w:pStyle w:val="normal0"/>
              <w:widowControl w:val="0"/>
            </w:pPr>
            <w:r>
              <w:t>Brings together several pieces—but posed BY THE TEACHER…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F" w:rsidRDefault="00DD4D4C">
            <w:pPr>
              <w:pStyle w:val="normal0"/>
              <w:widowControl w:val="0"/>
            </w:pPr>
            <w:r>
              <w:t>CREATIVE</w:t>
            </w:r>
          </w:p>
          <w:p w:rsidR="00A62F9F" w:rsidRDefault="00DD4D4C">
            <w:pPr>
              <w:pStyle w:val="normal0"/>
              <w:widowControl w:val="0"/>
            </w:pPr>
            <w:r>
              <w:t>Also brings together several pieces, but generated BY THE STUDENT and demonstrates internalization of the concepts/ideas taught</w:t>
            </w:r>
          </w:p>
        </w:tc>
      </w:tr>
    </w:tbl>
    <w:p w:rsidR="00A62F9F" w:rsidRDefault="00A62F9F">
      <w:pPr>
        <w:pStyle w:val="normal0"/>
      </w:pPr>
    </w:p>
    <w:p w:rsidR="00A62F9F" w:rsidRDefault="00DD4D4C">
      <w:pPr>
        <w:pStyle w:val="normal0"/>
      </w:pPr>
      <w:r>
        <w:t>KEY POINTS:</w:t>
      </w:r>
    </w:p>
    <w:p w:rsidR="00A62F9F" w:rsidRDefault="00DD4D4C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Not necessarily a progression</w:t>
      </w:r>
    </w:p>
    <w:p w:rsidR="00A62F9F" w:rsidRDefault="00DD4D4C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Often dependent on one another</w:t>
      </w:r>
    </w:p>
    <w:p w:rsidR="00A62F9F" w:rsidRDefault="00DD4D4C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Big Goal: Student Interaction, C</w:t>
      </w:r>
      <w:r>
        <w:t>ooperative Learning, Checks for Understanding</w:t>
      </w:r>
    </w:p>
    <w:p w:rsidR="00A62F9F" w:rsidRDefault="00A62F9F">
      <w:pPr>
        <w:pStyle w:val="normal0"/>
      </w:pPr>
    </w:p>
    <w:p w:rsidR="00A62F9F" w:rsidRDefault="00DD4D4C">
      <w:pPr>
        <w:pStyle w:val="normal0"/>
        <w:numPr>
          <w:ilvl w:val="0"/>
          <w:numId w:val="6"/>
        </w:numPr>
        <w:contextualSpacing/>
      </w:pPr>
      <w:r>
        <w:t>Some Examples--</w:t>
      </w:r>
    </w:p>
    <w:p w:rsidR="00A62F9F" w:rsidRDefault="00DD4D4C">
      <w:pPr>
        <w:pStyle w:val="normal0"/>
      </w:pPr>
      <w:r>
        <w:t>Science Text [in Supporting Materials Packet [SMP], p.1)</w:t>
      </w:r>
    </w:p>
    <w:p w:rsidR="00A62F9F" w:rsidRDefault="00DD4D4C">
      <w:pPr>
        <w:pStyle w:val="normal0"/>
      </w:pPr>
      <w:r>
        <w:t>MA Population and Electoral College Graph</w:t>
      </w:r>
    </w:p>
    <w:p w:rsidR="00A62F9F" w:rsidRDefault="00A62F9F">
      <w:pPr>
        <w:pStyle w:val="normal0"/>
        <w:spacing w:line="240" w:lineRule="auto"/>
        <w:rPr>
          <w:color w:val="515050"/>
          <w:highlight w:val="white"/>
        </w:rPr>
      </w:pPr>
    </w:p>
    <w:p w:rsidR="00A62F9F" w:rsidRDefault="00DD4D4C">
      <w:pPr>
        <w:pStyle w:val="normal0"/>
        <w:numPr>
          <w:ilvl w:val="0"/>
          <w:numId w:val="6"/>
        </w:numPr>
        <w:contextualSpacing/>
      </w:pPr>
      <w:r>
        <w:t>Try with a ‘text’ you brought</w:t>
      </w:r>
    </w:p>
    <w:p w:rsidR="00A62F9F" w:rsidRDefault="00A62F9F">
      <w:pPr>
        <w:pStyle w:val="normal0"/>
      </w:pPr>
    </w:p>
    <w:p w:rsidR="00DD4D4C" w:rsidRDefault="00DD4D4C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3) RAFT Question Model</w:t>
      </w:r>
    </w:p>
    <w:p w:rsidR="00A62F9F" w:rsidRDefault="00A62F9F">
      <w:pPr>
        <w:pStyle w:val="normal0"/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A62F9F">
        <w:tc>
          <w:tcPr>
            <w:tcW w:w="2340" w:type="dxa"/>
          </w:tcPr>
          <w:p w:rsidR="00A62F9F" w:rsidRDefault="00DD4D4C">
            <w:pPr>
              <w:pStyle w:val="normal0"/>
              <w:spacing w:line="276" w:lineRule="auto"/>
            </w:pPr>
            <w:r>
              <w:t>ROLE</w:t>
            </w:r>
          </w:p>
        </w:tc>
        <w:tc>
          <w:tcPr>
            <w:tcW w:w="2340" w:type="dxa"/>
          </w:tcPr>
          <w:p w:rsidR="00A62F9F" w:rsidRDefault="00DD4D4C">
            <w:pPr>
              <w:pStyle w:val="normal0"/>
              <w:spacing w:line="276" w:lineRule="auto"/>
            </w:pPr>
            <w:r>
              <w:t>AUDIENCE</w:t>
            </w:r>
          </w:p>
        </w:tc>
        <w:tc>
          <w:tcPr>
            <w:tcW w:w="2340" w:type="dxa"/>
          </w:tcPr>
          <w:p w:rsidR="00A62F9F" w:rsidRDefault="00DD4D4C">
            <w:pPr>
              <w:pStyle w:val="normal0"/>
              <w:spacing w:line="276" w:lineRule="auto"/>
            </w:pPr>
            <w:r>
              <w:t>FORMAT</w:t>
            </w:r>
          </w:p>
        </w:tc>
        <w:tc>
          <w:tcPr>
            <w:tcW w:w="2340" w:type="dxa"/>
          </w:tcPr>
          <w:p w:rsidR="00A62F9F" w:rsidRDefault="00DD4D4C">
            <w:pPr>
              <w:pStyle w:val="normal0"/>
              <w:spacing w:line="276" w:lineRule="auto"/>
            </w:pPr>
            <w:r>
              <w:t>TOPIC</w:t>
            </w:r>
          </w:p>
        </w:tc>
      </w:tr>
      <w:tr w:rsidR="00A62F9F"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</w:tr>
      <w:tr w:rsidR="00A62F9F"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</w:tr>
      <w:tr w:rsidR="00A62F9F"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  <w:tc>
          <w:tcPr>
            <w:tcW w:w="2340" w:type="dxa"/>
          </w:tcPr>
          <w:p w:rsidR="00A62F9F" w:rsidRDefault="00A62F9F">
            <w:pPr>
              <w:pStyle w:val="normal0"/>
              <w:spacing w:line="276" w:lineRule="auto"/>
            </w:pPr>
          </w:p>
        </w:tc>
      </w:tr>
    </w:tbl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4) Numbered Heads Together</w:t>
      </w:r>
    </w:p>
    <w:p w:rsidR="00A62F9F" w:rsidRDefault="00DD4D4C">
      <w:pPr>
        <w:pStyle w:val="normal0"/>
        <w:rPr>
          <w:highlight w:val="white"/>
        </w:rPr>
      </w:pPr>
      <w:r>
        <w:rPr>
          <w:highlight w:val="white"/>
        </w:rPr>
        <w:t xml:space="preserve">Numbered Heads Together is a </w:t>
      </w:r>
      <w:hyperlink r:id="rId7">
        <w:r>
          <w:rPr>
            <w:highlight w:val="white"/>
          </w:rPr>
          <w:t>cooperative learning</w:t>
        </w:r>
      </w:hyperlink>
      <w:r>
        <w:rPr>
          <w:highlight w:val="white"/>
        </w:rPr>
        <w:t xml:space="preserve"> strategy that holds each student accountable for learning the material. Students are placed in groups and each person is given a number (from one to the maximum number in each group). The teacher poses a question and students "put their heads together" to</w:t>
      </w:r>
      <w:r>
        <w:rPr>
          <w:highlight w:val="white"/>
        </w:rPr>
        <w:t xml:space="preserve"> figure out the answer. Alternatively, the students may write the questions as well. The teacher calls a specific number to respond as spokesperson for the group. By having students work together in a group, this strategy ensures that each member knows the</w:t>
      </w:r>
      <w:r>
        <w:rPr>
          <w:highlight w:val="white"/>
        </w:rPr>
        <w:t xml:space="preserve"> answer to problems or questions asked by the teacher. Because no one knows which number will be called, all team members must be prepared.</w:t>
      </w:r>
    </w:p>
    <w:p w:rsidR="00A62F9F" w:rsidRDefault="00DD4D4C">
      <w:pPr>
        <w:pStyle w:val="normal0"/>
      </w:pPr>
      <w:r>
        <w:t xml:space="preserve"> [We’re going to use this strategy when we read an article later in the training]</w:t>
      </w:r>
    </w:p>
    <w:p w:rsidR="00A62F9F" w:rsidRDefault="00A62F9F">
      <w:pPr>
        <w:pStyle w:val="normal0"/>
      </w:pPr>
    </w:p>
    <w:p w:rsidR="00A62F9F" w:rsidRDefault="00A62F9F">
      <w:pPr>
        <w:pStyle w:val="normal0"/>
        <w:rPr>
          <w:i/>
          <w:sz w:val="28"/>
          <w:szCs w:val="28"/>
        </w:rPr>
      </w:pPr>
    </w:p>
    <w:p w:rsidR="00A62F9F" w:rsidRDefault="00DD4D4C">
      <w:pPr>
        <w:pStyle w:val="normal0"/>
      </w:pPr>
      <w:r>
        <w:t xml:space="preserve">C. </w:t>
      </w:r>
      <w:r>
        <w:t xml:space="preserve"> Questions and Critical Thinking-</w:t>
      </w:r>
    </w:p>
    <w:p w:rsidR="00A62F9F" w:rsidRDefault="00DD4D4C">
      <w:pPr>
        <w:pStyle w:val="normal0"/>
        <w:numPr>
          <w:ilvl w:val="0"/>
          <w:numId w:val="8"/>
        </w:numPr>
        <w:contextualSpacing/>
      </w:pPr>
      <w:r>
        <w:t xml:space="preserve">Essential Questions Box Us In--What Do We Really Want To </w:t>
      </w:r>
      <w:commentRangeStart w:id="0"/>
      <w:r>
        <w:t>Ask</w:t>
      </w:r>
      <w:commentRangeEnd w:id="0"/>
      <w:r>
        <w:commentReference w:id="0"/>
      </w:r>
      <w:r>
        <w:t>??</w:t>
      </w:r>
    </w:p>
    <w:p w:rsidR="00A62F9F" w:rsidRDefault="00DD4D4C">
      <w:pPr>
        <w:pStyle w:val="normal0"/>
        <w:numPr>
          <w:ilvl w:val="0"/>
          <w:numId w:val="8"/>
        </w:numPr>
        <w:contextualSpacing/>
      </w:pPr>
      <w:r>
        <w:t>Why Do We Need to Ask Big Questions?</w:t>
      </w:r>
    </w:p>
    <w:p w:rsidR="00A62F9F" w:rsidRDefault="00DD4D4C">
      <w:pPr>
        <w:pStyle w:val="normal0"/>
        <w:numPr>
          <w:ilvl w:val="0"/>
          <w:numId w:val="8"/>
        </w:numPr>
        <w:contextualSpacing/>
      </w:pPr>
      <w:r>
        <w:t>How Do We Ask Big Questions?</w:t>
      </w:r>
    </w:p>
    <w:p w:rsidR="00A62F9F" w:rsidRDefault="00DD4D4C">
      <w:pPr>
        <w:pStyle w:val="normal0"/>
        <w:ind w:firstLine="720"/>
      </w:pPr>
      <w:r>
        <w:t>Model: What Is a Map?(p. 2 in SMP)</w:t>
      </w:r>
    </w:p>
    <w:p w:rsidR="00A62F9F" w:rsidRDefault="00DD4D4C">
      <w:pPr>
        <w:pStyle w:val="normal0"/>
        <w:ind w:firstLine="720"/>
      </w:pPr>
      <w:r>
        <w:t>Practice--In Your Discipline-Work by Department</w:t>
      </w:r>
    </w:p>
    <w:p w:rsidR="00A62F9F" w:rsidRDefault="00A62F9F">
      <w:pPr>
        <w:pStyle w:val="normal0"/>
        <w:ind w:firstLine="720"/>
      </w:pPr>
    </w:p>
    <w:p w:rsidR="00A62F9F" w:rsidRDefault="00DD4D4C">
      <w:pPr>
        <w:pStyle w:val="normal0"/>
        <w:widowControl w:val="0"/>
        <w:spacing w:after="320" w:line="240" w:lineRule="auto"/>
      </w:pPr>
      <w:r>
        <w:t xml:space="preserve">D. Dare to Disagree, , Margaret Heffernan, </w:t>
      </w:r>
      <w:hyperlink r:id="rId9">
        <w:r>
          <w:rPr>
            <w:color w:val="1155CC"/>
            <w:u w:val="single"/>
          </w:rPr>
          <w:t>https://www.youtube.com/watch?v=PY_kd46RfVE</w:t>
        </w:r>
      </w:hyperlink>
    </w:p>
    <w:p w:rsidR="00A62F9F" w:rsidRDefault="00DD4D4C">
      <w:pPr>
        <w:pStyle w:val="normal0"/>
      </w:pPr>
      <w:r>
        <w:t>As you watch this TedTalk, identify two or three big ideas that you heard.</w:t>
      </w:r>
    </w:p>
    <w:p w:rsidR="00A62F9F" w:rsidRDefault="00DD4D4C">
      <w:pPr>
        <w:pStyle w:val="normal0"/>
      </w:pPr>
      <w:r>
        <w:t>What role does ‘Disagreement’ pla</w:t>
      </w:r>
      <w:r>
        <w:t>y in your discipline?</w:t>
      </w:r>
    </w:p>
    <w:p w:rsidR="00A62F9F" w:rsidRDefault="00DD4D4C">
      <w:pPr>
        <w:pStyle w:val="normal0"/>
      </w:pPr>
      <w:r>
        <w:t>How can it be a force for a positive outcome?</w:t>
      </w:r>
    </w:p>
    <w:p w:rsidR="00A62F9F" w:rsidRDefault="00A62F9F">
      <w:pPr>
        <w:pStyle w:val="normal0"/>
      </w:pPr>
    </w:p>
    <w:p w:rsidR="00DD4D4C" w:rsidRDefault="00DD4D4C">
      <w:pPr>
        <w:pStyle w:val="normal0"/>
      </w:pPr>
      <w:r>
        <w:t xml:space="preserve">III. Inviting Uncertainty Into the Classroom, </w:t>
      </w:r>
      <w:hyperlink r:id="rId10" w:history="1">
        <w:r w:rsidRPr="00323C02">
          <w:rPr>
            <w:rStyle w:val="Hyperlink"/>
          </w:rPr>
          <w:t>https://docs.google.com/document/d/1YjhAgRFBN53FtFiJ779MAlvJm-5ZMItHAH8g3i357Tw/edit#</w:t>
        </w:r>
      </w:hyperlink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(Also in SMP, pp 3-6 and hardcopy)</w:t>
      </w:r>
    </w:p>
    <w:p w:rsidR="00A62F9F" w:rsidRDefault="00DD4D4C">
      <w:pPr>
        <w:pStyle w:val="normal0"/>
      </w:pPr>
      <w:r>
        <w:t>Three Step Jigsaw</w:t>
      </w: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Step 1: Divide Content into parts--each group reads its portion closely and writes 3 questions that it thinks summarizes its portion.</w:t>
      </w:r>
    </w:p>
    <w:p w:rsidR="00A62F9F" w:rsidRDefault="00DD4D4C">
      <w:pPr>
        <w:pStyle w:val="normal0"/>
      </w:pPr>
      <w:r>
        <w:t>Step 2: Rearrange the groups so that each group now has one person from each of the original groups.  Each person present</w:t>
      </w:r>
      <w:r>
        <w:t>s a brief summary of the section that s/he read to his/her new group.</w:t>
      </w:r>
    </w:p>
    <w:p w:rsidR="00A62F9F" w:rsidRDefault="00DD4D4C">
      <w:pPr>
        <w:pStyle w:val="normal0"/>
      </w:pPr>
      <w:r>
        <w:t>Step 3: Check for Understanding using a Questioning Strategy: #ed Heads Together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 xml:space="preserve">IV: Assessment </w:t>
      </w:r>
    </w:p>
    <w:p w:rsidR="00A62F9F" w:rsidRDefault="00DD4D4C">
      <w:pPr>
        <w:pStyle w:val="normal0"/>
        <w:numPr>
          <w:ilvl w:val="0"/>
          <w:numId w:val="21"/>
        </w:numPr>
        <w:contextualSpacing/>
      </w:pPr>
      <w:r>
        <w:t>What is the Purpose of Assessment?</w:t>
      </w:r>
    </w:p>
    <w:p w:rsidR="00A62F9F" w:rsidRDefault="00DD4D4C">
      <w:pPr>
        <w:pStyle w:val="normal0"/>
        <w:numPr>
          <w:ilvl w:val="0"/>
          <w:numId w:val="17"/>
        </w:numPr>
        <w:contextualSpacing/>
      </w:pPr>
      <w:r>
        <w:t>Assessment as Part of Curriculum Design</w:t>
      </w:r>
    </w:p>
    <w:p w:rsidR="00A62F9F" w:rsidRDefault="00DD4D4C">
      <w:pPr>
        <w:pStyle w:val="normal0"/>
        <w:numPr>
          <w:ilvl w:val="0"/>
          <w:numId w:val="11"/>
        </w:numPr>
        <w:contextualSpacing/>
      </w:pPr>
      <w:r>
        <w:t>What is the N</w:t>
      </w:r>
      <w:r>
        <w:t>ext Step(s) with the Information Taught/Learned?</w:t>
      </w:r>
    </w:p>
    <w:p w:rsidR="00A62F9F" w:rsidRDefault="00DD4D4C">
      <w:pPr>
        <w:pStyle w:val="normal0"/>
        <w:numPr>
          <w:ilvl w:val="0"/>
          <w:numId w:val="11"/>
        </w:numPr>
        <w:contextualSpacing/>
      </w:pPr>
      <w:r>
        <w:t>What is the Goal of the Assessment?</w:t>
      </w:r>
    </w:p>
    <w:p w:rsidR="00A62F9F" w:rsidRDefault="00DD4D4C">
      <w:pPr>
        <w:pStyle w:val="normal0"/>
        <w:numPr>
          <w:ilvl w:val="0"/>
          <w:numId w:val="11"/>
        </w:numPr>
        <w:contextualSpacing/>
      </w:pPr>
      <w:r>
        <w:t>Connecting Assessment to Goal</w:t>
      </w:r>
    </w:p>
    <w:p w:rsidR="00A62F9F" w:rsidRDefault="00DD4D4C">
      <w:pPr>
        <w:pStyle w:val="normal0"/>
        <w:ind w:firstLine="720"/>
      </w:pPr>
      <w:r>
        <w:t>Three Key Elements (and lots of sub-elements) to Consider:</w:t>
      </w:r>
    </w:p>
    <w:p w:rsidR="00A62F9F" w:rsidRDefault="00A62F9F">
      <w:pPr>
        <w:pStyle w:val="normal0"/>
      </w:pPr>
    </w:p>
    <w:p w:rsidR="00A62F9F" w:rsidRDefault="00DD4D4C">
      <w:pPr>
        <w:pStyle w:val="normal0"/>
        <w:ind w:firstLine="720"/>
      </w:pPr>
      <w:r>
        <w:t>a)What is the Next Step with the Information Taught/Learned?</w:t>
      </w:r>
    </w:p>
    <w:p w:rsidR="00A62F9F" w:rsidRDefault="00DD4D4C">
      <w:pPr>
        <w:pStyle w:val="normal0"/>
        <w:numPr>
          <w:ilvl w:val="0"/>
          <w:numId w:val="20"/>
        </w:numPr>
        <w:contextualSpacing/>
      </w:pPr>
      <w:r>
        <w:t>Application/Practice/Ritual</w:t>
      </w:r>
    </w:p>
    <w:p w:rsidR="00A62F9F" w:rsidRDefault="00DD4D4C">
      <w:pPr>
        <w:pStyle w:val="normal0"/>
        <w:numPr>
          <w:ilvl w:val="0"/>
          <w:numId w:val="20"/>
        </w:numPr>
        <w:contextualSpacing/>
      </w:pPr>
      <w:r>
        <w:t>Question</w:t>
      </w:r>
    </w:p>
    <w:p w:rsidR="00A62F9F" w:rsidRDefault="00DD4D4C">
      <w:pPr>
        <w:pStyle w:val="normal0"/>
        <w:numPr>
          <w:ilvl w:val="0"/>
          <w:numId w:val="20"/>
        </w:numPr>
        <w:contextualSpacing/>
      </w:pPr>
      <w:r>
        <w:t>More Learning</w:t>
      </w:r>
    </w:p>
    <w:p w:rsidR="00A62F9F" w:rsidRDefault="00DD4D4C">
      <w:pPr>
        <w:pStyle w:val="normal0"/>
        <w:numPr>
          <w:ilvl w:val="0"/>
          <w:numId w:val="20"/>
        </w:numPr>
        <w:contextualSpacing/>
      </w:pPr>
      <w:r>
        <w:t>Accept</w:t>
      </w:r>
    </w:p>
    <w:p w:rsidR="00A62F9F" w:rsidRDefault="00DD4D4C">
      <w:pPr>
        <w:pStyle w:val="normal0"/>
        <w:numPr>
          <w:ilvl w:val="0"/>
          <w:numId w:val="20"/>
        </w:numPr>
        <w:contextualSpacing/>
      </w:pPr>
      <w:r>
        <w:t>Understand/Explain</w:t>
      </w:r>
    </w:p>
    <w:p w:rsidR="00A62F9F" w:rsidRDefault="00A62F9F">
      <w:pPr>
        <w:pStyle w:val="normal0"/>
      </w:pPr>
    </w:p>
    <w:p w:rsidR="00A62F9F" w:rsidRDefault="00DD4D4C">
      <w:pPr>
        <w:pStyle w:val="normal0"/>
        <w:ind w:firstLine="720"/>
      </w:pPr>
      <w:r>
        <w:t>b) What the Goal of the Assessment?</w:t>
      </w:r>
    </w:p>
    <w:p w:rsidR="00A62F9F" w:rsidRDefault="00DD4D4C">
      <w:pPr>
        <w:pStyle w:val="normal0"/>
        <w:numPr>
          <w:ilvl w:val="0"/>
          <w:numId w:val="15"/>
        </w:numPr>
        <w:contextualSpacing/>
      </w:pPr>
      <w:r>
        <w:t>Content Mastery</w:t>
      </w:r>
    </w:p>
    <w:p w:rsidR="00A62F9F" w:rsidRDefault="00DD4D4C">
      <w:pPr>
        <w:pStyle w:val="normal0"/>
        <w:numPr>
          <w:ilvl w:val="0"/>
          <w:numId w:val="15"/>
        </w:numPr>
        <w:contextualSpacing/>
      </w:pPr>
      <w:r>
        <w:t>Checks for Understanding</w:t>
      </w:r>
    </w:p>
    <w:p w:rsidR="00A62F9F" w:rsidRDefault="00DD4D4C">
      <w:pPr>
        <w:pStyle w:val="normal0"/>
        <w:numPr>
          <w:ilvl w:val="0"/>
          <w:numId w:val="15"/>
        </w:numPr>
        <w:contextualSpacing/>
      </w:pPr>
      <w:r>
        <w:t>Reflection</w:t>
      </w:r>
    </w:p>
    <w:p w:rsidR="00A62F9F" w:rsidRDefault="00DD4D4C">
      <w:pPr>
        <w:pStyle w:val="normal0"/>
        <w:numPr>
          <w:ilvl w:val="0"/>
          <w:numId w:val="15"/>
        </w:numPr>
        <w:contextualSpacing/>
      </w:pPr>
      <w:r>
        <w:t>Deepening Understanding</w:t>
      </w:r>
    </w:p>
    <w:p w:rsidR="00A62F9F" w:rsidRDefault="00DD4D4C">
      <w:pPr>
        <w:pStyle w:val="normal0"/>
        <w:numPr>
          <w:ilvl w:val="0"/>
          <w:numId w:val="15"/>
        </w:numPr>
        <w:contextualSpacing/>
      </w:pPr>
      <w:r>
        <w:t>Direction for Future Learning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 xml:space="preserve">    </w:t>
      </w:r>
      <w:r>
        <w:tab/>
        <w:t>c)  Connecting Assessment to G</w:t>
      </w:r>
      <w:r>
        <w:t>oal</w:t>
      </w:r>
    </w:p>
    <w:p w:rsidR="00A62F9F" w:rsidRDefault="00DD4D4C">
      <w:pPr>
        <w:pStyle w:val="normal0"/>
        <w:numPr>
          <w:ilvl w:val="0"/>
          <w:numId w:val="9"/>
        </w:numPr>
        <w:contextualSpacing/>
      </w:pPr>
      <w:r>
        <w:t>Formative</w:t>
      </w:r>
    </w:p>
    <w:p w:rsidR="00A62F9F" w:rsidRDefault="00DD4D4C">
      <w:pPr>
        <w:pStyle w:val="normal0"/>
        <w:numPr>
          <w:ilvl w:val="1"/>
          <w:numId w:val="9"/>
        </w:numPr>
        <w:contextualSpacing/>
      </w:pPr>
      <w:r>
        <w:t>Checks for Understanding</w:t>
      </w:r>
    </w:p>
    <w:p w:rsidR="00A62F9F" w:rsidRDefault="00DD4D4C">
      <w:pPr>
        <w:pStyle w:val="normal0"/>
        <w:numPr>
          <w:ilvl w:val="1"/>
          <w:numId w:val="9"/>
        </w:numPr>
        <w:contextualSpacing/>
      </w:pPr>
      <w:r>
        <w:t>Active Engagement</w:t>
      </w:r>
    </w:p>
    <w:p w:rsidR="00A62F9F" w:rsidRDefault="00DD4D4C">
      <w:pPr>
        <w:pStyle w:val="normal0"/>
        <w:numPr>
          <w:ilvl w:val="1"/>
          <w:numId w:val="9"/>
        </w:numPr>
        <w:contextualSpacing/>
      </w:pPr>
      <w:r>
        <w:t>Cooperative Learning</w:t>
      </w:r>
    </w:p>
    <w:p w:rsidR="00A62F9F" w:rsidRDefault="00DD4D4C">
      <w:pPr>
        <w:pStyle w:val="normal0"/>
        <w:numPr>
          <w:ilvl w:val="1"/>
          <w:numId w:val="9"/>
        </w:numPr>
        <w:contextualSpacing/>
      </w:pPr>
      <w:r>
        <w:t>Genuine Differentiation</w:t>
      </w:r>
    </w:p>
    <w:p w:rsidR="00A62F9F" w:rsidRDefault="00DD4D4C">
      <w:pPr>
        <w:pStyle w:val="normal0"/>
        <w:numPr>
          <w:ilvl w:val="1"/>
          <w:numId w:val="9"/>
        </w:numPr>
        <w:contextualSpacing/>
      </w:pPr>
      <w:r>
        <w:t>Deliberate Grouping</w:t>
      </w:r>
    </w:p>
    <w:p w:rsidR="00A62F9F" w:rsidRDefault="00DD4D4C">
      <w:pPr>
        <w:pStyle w:val="normal0"/>
        <w:numPr>
          <w:ilvl w:val="1"/>
          <w:numId w:val="9"/>
        </w:numPr>
        <w:contextualSpacing/>
      </w:pPr>
      <w:r>
        <w:t>Process before Participation</w:t>
      </w:r>
    </w:p>
    <w:p w:rsidR="00A62F9F" w:rsidRDefault="00DD4D4C">
      <w:pPr>
        <w:pStyle w:val="normal0"/>
        <w:numPr>
          <w:ilvl w:val="0"/>
          <w:numId w:val="9"/>
        </w:numPr>
        <w:contextualSpacing/>
      </w:pPr>
      <w:r>
        <w:t>Summative (Objective--Matching/Multiple Choice/Fill in the Blank)</w:t>
      </w:r>
    </w:p>
    <w:p w:rsidR="00A62F9F" w:rsidRDefault="00DD4D4C">
      <w:pPr>
        <w:pStyle w:val="normal0"/>
        <w:numPr>
          <w:ilvl w:val="0"/>
          <w:numId w:val="9"/>
        </w:numPr>
        <w:contextualSpacing/>
      </w:pPr>
      <w:r>
        <w:t>Essay</w:t>
      </w:r>
    </w:p>
    <w:p w:rsidR="00A62F9F" w:rsidRDefault="00DD4D4C">
      <w:pPr>
        <w:pStyle w:val="normal0"/>
        <w:numPr>
          <w:ilvl w:val="0"/>
          <w:numId w:val="9"/>
        </w:numPr>
        <w:contextualSpacing/>
      </w:pPr>
      <w:r>
        <w:t>Performance</w:t>
      </w:r>
    </w:p>
    <w:p w:rsidR="00A62F9F" w:rsidRDefault="00DD4D4C">
      <w:pPr>
        <w:pStyle w:val="normal0"/>
        <w:numPr>
          <w:ilvl w:val="0"/>
          <w:numId w:val="9"/>
        </w:numPr>
        <w:contextualSpacing/>
      </w:pPr>
      <w:r>
        <w:t xml:space="preserve">Problem Solving </w:t>
      </w:r>
    </w:p>
    <w:p w:rsidR="00A62F9F" w:rsidRDefault="00DD4D4C">
      <w:pPr>
        <w:pStyle w:val="normal0"/>
        <w:numPr>
          <w:ilvl w:val="0"/>
          <w:numId w:val="9"/>
        </w:numPr>
        <w:contextualSpacing/>
      </w:pPr>
      <w:r>
        <w:t>Case Study</w:t>
      </w:r>
    </w:p>
    <w:p w:rsidR="00DD4D4C" w:rsidRDefault="00DD4D4C">
      <w:pPr>
        <w:pStyle w:val="normal0"/>
      </w:pPr>
      <w:r>
        <w:t xml:space="preserve"> </w:t>
      </w:r>
    </w:p>
    <w:p w:rsidR="00DD4D4C" w:rsidRDefault="00DD4D4C">
      <w:pPr>
        <w:pStyle w:val="normal0"/>
      </w:pPr>
    </w:p>
    <w:p w:rsidR="00A62F9F" w:rsidRDefault="00DD4D4C">
      <w:pPr>
        <w:pStyle w:val="normal0"/>
      </w:pPr>
      <w:r>
        <w:t xml:space="preserve">  2.  Items to Balance</w:t>
      </w:r>
    </w:p>
    <w:p w:rsidR="00A62F9F" w:rsidRDefault="00DD4D4C">
      <w:pPr>
        <w:pStyle w:val="normal0"/>
        <w:numPr>
          <w:ilvl w:val="0"/>
          <w:numId w:val="10"/>
        </w:numPr>
        <w:contextualSpacing/>
      </w:pPr>
      <w:r>
        <w:t>Ideals of Learning with Reality of Grades/Reports/College Admissions</w:t>
      </w:r>
    </w:p>
    <w:p w:rsidR="00A62F9F" w:rsidRDefault="00DD4D4C">
      <w:pPr>
        <w:pStyle w:val="normal0"/>
        <w:numPr>
          <w:ilvl w:val="0"/>
          <w:numId w:val="10"/>
        </w:numPr>
        <w:contextualSpacing/>
      </w:pPr>
      <w:r>
        <w:t>Types of Knowledge</w:t>
      </w:r>
    </w:p>
    <w:p w:rsidR="00A62F9F" w:rsidRDefault="00DD4D4C">
      <w:pPr>
        <w:pStyle w:val="normal0"/>
        <w:numPr>
          <w:ilvl w:val="0"/>
          <w:numId w:val="10"/>
        </w:numPr>
        <w:contextualSpacing/>
      </w:pPr>
      <w:r>
        <w:t>What Do You Want To Assess: Concepts/Skills/Understandings</w:t>
      </w:r>
    </w:p>
    <w:p w:rsidR="00A62F9F" w:rsidRDefault="00DD4D4C">
      <w:pPr>
        <w:pStyle w:val="normal0"/>
        <w:numPr>
          <w:ilvl w:val="0"/>
          <w:numId w:val="10"/>
        </w:numPr>
        <w:contextualSpacing/>
      </w:pPr>
      <w:r>
        <w:t>Student Work: Effort/Accomplishments</w:t>
      </w:r>
    </w:p>
    <w:p w:rsidR="00A62F9F" w:rsidRDefault="00DD4D4C">
      <w:pPr>
        <w:pStyle w:val="normal0"/>
        <w:numPr>
          <w:ilvl w:val="0"/>
          <w:numId w:val="10"/>
        </w:numPr>
        <w:contextualSpacing/>
      </w:pPr>
      <w:r>
        <w:t>Student Attitudes: Stress/Sense of Ac</w:t>
      </w:r>
      <w:r>
        <w:t>complishment</w:t>
      </w:r>
    </w:p>
    <w:p w:rsidR="00A62F9F" w:rsidRDefault="00DD4D4C">
      <w:pPr>
        <w:pStyle w:val="normal0"/>
        <w:numPr>
          <w:ilvl w:val="0"/>
          <w:numId w:val="10"/>
        </w:numPr>
        <w:contextualSpacing/>
      </w:pPr>
      <w:r>
        <w:t>Grading Inconsistencies</w:t>
      </w:r>
    </w:p>
    <w:p w:rsidR="00A62F9F" w:rsidRDefault="00A62F9F">
      <w:pPr>
        <w:pStyle w:val="normal0"/>
      </w:pPr>
    </w:p>
    <w:p w:rsidR="00A62F9F" w:rsidRDefault="00DD4D4C">
      <w:pPr>
        <w:pStyle w:val="normal0"/>
        <w:numPr>
          <w:ilvl w:val="0"/>
          <w:numId w:val="21"/>
        </w:numPr>
        <w:contextualSpacing/>
      </w:pPr>
      <w:r>
        <w:t xml:space="preserve">Establish Criteria/Agreement? </w:t>
      </w:r>
    </w:p>
    <w:p w:rsidR="00A62F9F" w:rsidRDefault="00DD4D4C">
      <w:pPr>
        <w:pStyle w:val="normal0"/>
        <w:numPr>
          <w:ilvl w:val="0"/>
          <w:numId w:val="13"/>
        </w:numPr>
        <w:contextualSpacing/>
      </w:pPr>
      <w:r>
        <w:t>Each group will select an MCAs Question (SMP, p. 7)</w:t>
      </w:r>
    </w:p>
    <w:p w:rsidR="00A62F9F" w:rsidRDefault="00DD4D4C">
      <w:pPr>
        <w:pStyle w:val="normal0"/>
      </w:pPr>
      <w:r>
        <w:t>[If you have brought student work, I am happy to substitute that--just let me know]</w:t>
      </w:r>
    </w:p>
    <w:p w:rsidR="00A62F9F" w:rsidRDefault="00DD4D4C">
      <w:pPr>
        <w:pStyle w:val="normal0"/>
        <w:numPr>
          <w:ilvl w:val="0"/>
          <w:numId w:val="19"/>
        </w:numPr>
        <w:contextualSpacing/>
      </w:pPr>
      <w:r>
        <w:t xml:space="preserve">What grading criteria would you establish for this </w:t>
      </w:r>
      <w:r>
        <w:t>question?</w:t>
      </w:r>
    </w:p>
    <w:p w:rsidR="00A62F9F" w:rsidRDefault="00DD4D4C">
      <w:pPr>
        <w:pStyle w:val="normal0"/>
        <w:numPr>
          <w:ilvl w:val="0"/>
          <w:numId w:val="19"/>
        </w:numPr>
        <w:contextualSpacing/>
      </w:pPr>
      <w:r>
        <w:t>Would you scaffold/differentiate? If so, how?</w:t>
      </w: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  <w:numPr>
          <w:ilvl w:val="0"/>
          <w:numId w:val="13"/>
        </w:numPr>
      </w:pPr>
      <w:r>
        <w:t xml:space="preserve">Once you have established your criteria, I will provide you with sample student responses. Please apply the criteria your group created </w:t>
      </w:r>
      <w:r>
        <w:rPr>
          <w:b/>
        </w:rPr>
        <w:t>independently</w:t>
      </w:r>
      <w:r>
        <w:t xml:space="preserve"> and grade the student work.  Then you compa</w:t>
      </w:r>
      <w:r>
        <w:t>re your results.</w:t>
      </w:r>
    </w:p>
    <w:p w:rsidR="00A62F9F" w:rsidRDefault="00DD4D4C">
      <w:pPr>
        <w:pStyle w:val="normal0"/>
        <w:numPr>
          <w:ilvl w:val="0"/>
          <w:numId w:val="13"/>
        </w:numPr>
      </w:pPr>
      <w:r>
        <w:t>Did your group agree in your assessment of the student work?</w:t>
      </w:r>
    </w:p>
    <w:p w:rsidR="00A62F9F" w:rsidRDefault="00A62F9F">
      <w:pPr>
        <w:pStyle w:val="normal0"/>
      </w:pPr>
    </w:p>
    <w:p w:rsidR="00A62F9F" w:rsidRDefault="00DD4D4C">
      <w:pPr>
        <w:pStyle w:val="normal0"/>
        <w:numPr>
          <w:ilvl w:val="0"/>
          <w:numId w:val="21"/>
        </w:numPr>
        <w:contextualSpacing/>
      </w:pPr>
      <w:r>
        <w:t xml:space="preserve">Steps Along the Way </w:t>
      </w:r>
    </w:p>
    <w:p w:rsidR="00A62F9F" w:rsidRDefault="00DD4D4C">
      <w:pPr>
        <w:pStyle w:val="normal0"/>
      </w:pPr>
      <w:r>
        <w:t>Each group will get the ‘bare bones’ of a Curriculum Unit.</w:t>
      </w:r>
    </w:p>
    <w:p w:rsidR="00A62F9F" w:rsidRDefault="00DD4D4C">
      <w:pPr>
        <w:pStyle w:val="normal0"/>
      </w:pPr>
      <w:r>
        <w:t>Please create formative assessments for the unit.  For each</w:t>
      </w:r>
    </w:p>
    <w:p w:rsidR="00A62F9F" w:rsidRDefault="00DD4D4C">
      <w:pPr>
        <w:pStyle w:val="normal0"/>
        <w:numPr>
          <w:ilvl w:val="0"/>
          <w:numId w:val="14"/>
        </w:numPr>
        <w:contextualSpacing/>
      </w:pPr>
      <w:r>
        <w:t>Identify what you hope to learn from the formative assessment</w:t>
      </w:r>
    </w:p>
    <w:p w:rsidR="00A62F9F" w:rsidRDefault="00DD4D4C">
      <w:pPr>
        <w:pStyle w:val="normal0"/>
        <w:numPr>
          <w:ilvl w:val="0"/>
          <w:numId w:val="14"/>
        </w:numPr>
        <w:contextualSpacing/>
      </w:pPr>
      <w:r>
        <w:t>Any scaffolding/variations you would include</w:t>
      </w:r>
    </w:p>
    <w:p w:rsidR="00A62F9F" w:rsidRDefault="00DD4D4C">
      <w:pPr>
        <w:pStyle w:val="normal0"/>
        <w:numPr>
          <w:ilvl w:val="0"/>
          <w:numId w:val="14"/>
        </w:numPr>
        <w:contextualSpacing/>
      </w:pPr>
      <w:r>
        <w:t>Explain how the results of the formative assessment will affect ongoing instruction</w:t>
      </w:r>
    </w:p>
    <w:p w:rsidR="00A62F9F" w:rsidRDefault="00DD4D4C">
      <w:pPr>
        <w:pStyle w:val="normal0"/>
        <w:numPr>
          <w:ilvl w:val="0"/>
          <w:numId w:val="14"/>
        </w:numPr>
        <w:contextualSpacing/>
      </w:pPr>
      <w:r>
        <w:t>Please plan to present your assessment plan to the full group</w:t>
      </w: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V: Feedback</w:t>
      </w:r>
    </w:p>
    <w:p w:rsidR="00A62F9F" w:rsidRDefault="00DD4D4C">
      <w:pPr>
        <w:pStyle w:val="normal0"/>
        <w:numPr>
          <w:ilvl w:val="0"/>
          <w:numId w:val="2"/>
        </w:numPr>
        <w:contextualSpacing/>
      </w:pPr>
      <w:r>
        <w:t>What Role Does Feedback Play in Assessment?</w:t>
      </w:r>
    </w:p>
    <w:p w:rsidR="00A62F9F" w:rsidRDefault="00A62F9F">
      <w:pPr>
        <w:pStyle w:val="normal0"/>
      </w:pPr>
    </w:p>
    <w:p w:rsidR="00A62F9F" w:rsidRDefault="00DD4D4C">
      <w:pPr>
        <w:pStyle w:val="normal0"/>
        <w:numPr>
          <w:ilvl w:val="0"/>
          <w:numId w:val="2"/>
        </w:numPr>
        <w:contextualSpacing/>
      </w:pPr>
      <w:r>
        <w:t>Distinctive Feedback</w:t>
      </w:r>
    </w:p>
    <w:p w:rsidR="00A62F9F" w:rsidRDefault="00DD4D4C">
      <w:pPr>
        <w:pStyle w:val="normal0"/>
        <w:numPr>
          <w:ilvl w:val="0"/>
          <w:numId w:val="3"/>
        </w:numPr>
        <w:contextualSpacing/>
      </w:pPr>
      <w:r>
        <w:t>Coach/Evaluate/Appreciate</w:t>
      </w:r>
    </w:p>
    <w:p w:rsidR="00A62F9F" w:rsidRDefault="00DD4D4C">
      <w:pPr>
        <w:pStyle w:val="normal0"/>
        <w:numPr>
          <w:ilvl w:val="0"/>
          <w:numId w:val="3"/>
        </w:numPr>
        <w:contextualSpacing/>
      </w:pPr>
      <w:r>
        <w:t>Types of responses: Reactive-Receptive-Reflective</w:t>
      </w: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 xml:space="preserve">      C. Actionable v. Non-Actionable Feedback</w:t>
      </w:r>
    </w:p>
    <w:p w:rsidR="00A62F9F" w:rsidRDefault="00DD4D4C">
      <w:pPr>
        <w:pStyle w:val="normal0"/>
        <w:spacing w:line="240" w:lineRule="auto"/>
        <w:ind w:right="116" w:firstLine="720"/>
      </w:pPr>
      <w:r>
        <w:t xml:space="preserve">Read written Feedback Examples 1 and 2 (SMP, p. 8).  Underline the places where you </w:t>
      </w:r>
    </w:p>
    <w:p w:rsidR="00A62F9F" w:rsidRDefault="00DD4D4C">
      <w:pPr>
        <w:pStyle w:val="normal0"/>
        <w:spacing w:line="240" w:lineRule="auto"/>
        <w:ind w:left="720" w:right="116"/>
      </w:pPr>
      <w:r>
        <w:t xml:space="preserve">see a claim supported by evidence.  What else do you notice about these lesson write-ups? </w:t>
      </w:r>
    </w:p>
    <w:p w:rsidR="00A62F9F" w:rsidRDefault="00A62F9F">
      <w:pPr>
        <w:pStyle w:val="normal0"/>
        <w:spacing w:line="240" w:lineRule="auto"/>
        <w:ind w:left="720" w:right="116"/>
      </w:pPr>
    </w:p>
    <w:p w:rsidR="00A62F9F" w:rsidRDefault="00DD4D4C">
      <w:pPr>
        <w:pStyle w:val="normal0"/>
        <w:spacing w:line="240" w:lineRule="auto"/>
        <w:ind w:right="116"/>
      </w:pPr>
      <w:r>
        <w:t xml:space="preserve">    D. Let’s Go to the Video Tape</w:t>
      </w:r>
    </w:p>
    <w:p w:rsidR="00A62F9F" w:rsidRDefault="00DD4D4C">
      <w:pPr>
        <w:pStyle w:val="normal0"/>
        <w:ind w:firstLine="720"/>
      </w:pPr>
      <w:r>
        <w:t>As you watch the video of the lesson, what ar</w:t>
      </w:r>
      <w:r>
        <w:t xml:space="preserve">e the key elements that you would want to </w:t>
      </w:r>
    </w:p>
    <w:p w:rsidR="00A62F9F" w:rsidRDefault="00DD4D4C">
      <w:pPr>
        <w:pStyle w:val="normal0"/>
        <w:ind w:firstLine="720"/>
      </w:pPr>
      <w:r>
        <w:t>provide feedback on?  Why do you think they are important?</w:t>
      </w:r>
    </w:p>
    <w:p w:rsidR="00A62F9F" w:rsidRDefault="00A62F9F">
      <w:pPr>
        <w:pStyle w:val="normal0"/>
        <w:ind w:firstLine="720"/>
      </w:pPr>
    </w:p>
    <w:p w:rsidR="00A62F9F" w:rsidRDefault="00DD4D4C">
      <w:pPr>
        <w:pStyle w:val="normal0"/>
      </w:pPr>
      <w:r>
        <w:t xml:space="preserve">    E. We will look at one Peer Classroom Observation Form (handout) together to consider a </w:t>
      </w:r>
    </w:p>
    <w:p w:rsidR="00A62F9F" w:rsidRDefault="00DD4D4C">
      <w:pPr>
        <w:pStyle w:val="normal0"/>
        <w:ind w:firstLine="720"/>
      </w:pPr>
      <w:r>
        <w:t>template for observing your colleagues.</w:t>
      </w: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A62F9F">
      <w:pPr>
        <w:pStyle w:val="normal0"/>
      </w:pPr>
    </w:p>
    <w:p w:rsidR="00A62F9F" w:rsidRDefault="00DD4D4C">
      <w:pPr>
        <w:pStyle w:val="normal0"/>
      </w:pPr>
      <w:r>
        <w:t>VI: Next Steps (b</w:t>
      </w:r>
      <w:r>
        <w:t>etween 11/9-3/7)</w:t>
      </w:r>
    </w:p>
    <w:p w:rsidR="00A62F9F" w:rsidRDefault="00DD4D4C">
      <w:pPr>
        <w:pStyle w:val="normal0"/>
      </w:pPr>
      <w:r>
        <w:t xml:space="preserve">Please fill out exit ticket </w:t>
      </w:r>
      <w:hyperlink r:id="rId11">
        <w:r>
          <w:rPr>
            <w:color w:val="1155CC"/>
            <w:u w:val="single"/>
          </w:rPr>
          <w:t>https</w:t>
        </w:r>
      </w:hyperlink>
      <w:hyperlink r:id="rId12">
        <w:r>
          <w:rPr>
            <w:color w:val="1155CC"/>
            <w:u w:val="single"/>
          </w:rPr>
          <w:t>://docs.google.com/forms/d/1-1_oqpix9uG6nAL0mueCyd9re531fDrrBtAsKtC2-Pk/edit</w:t>
        </w:r>
      </w:hyperlink>
    </w:p>
    <w:p w:rsidR="00A62F9F" w:rsidRDefault="00A62F9F">
      <w:pPr>
        <w:pStyle w:val="normal0"/>
      </w:pPr>
    </w:p>
    <w:sectPr w:rsidR="00A62F9F" w:rsidSect="00A62F9F">
      <w:headerReference w:type="default" r:id="rId13"/>
      <w:footerReference w:type="default" r:id="rId14"/>
      <w:pgSz w:w="12240" w:h="15840"/>
      <w:pgMar w:top="1440" w:right="1440" w:bottom="1440" w:left="1440" w:header="0" w:gutter="0"/>
      <w:pgNumType w:start="1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bra Block" w:date="2017-11-02T15:25:00Z" w:initials="">
    <w:p w:rsidR="00A62F9F" w:rsidRDefault="00DD4D4C">
      <w:pPr>
        <w:pStyle w:val="normal0"/>
        <w:widowControl w:val="0"/>
        <w:spacing w:line="240" w:lineRule="auto"/>
      </w:pPr>
      <w:r>
        <w:t>spend so much ti</w:t>
      </w:r>
      <w:r>
        <w:t>me filling in the boxes, miss the forest for the trees--true backward design would have us really thinking about our disciplines--what does it mean to study science, english, etc--so let's think about this a little differently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9F" w:rsidRDefault="00DD4D4C">
    <w:pPr>
      <w:pStyle w:val="normal0"/>
      <w:tabs>
        <w:tab w:val="center" w:pos="4680"/>
        <w:tab w:val="right" w:pos="9360"/>
      </w:tabs>
      <w:spacing w:after="720" w:line="240" w:lineRule="auto"/>
      <w:ind w:right="360"/>
    </w:pPr>
    <w:r>
      <w:rPr>
        <w:sz w:val="18"/>
        <w:szCs w:val="18"/>
      </w:rPr>
      <w:t xml:space="preserve">Teachers21       </w:t>
    </w:r>
    <w:hyperlink r:id="rId1">
      <w:r>
        <w:rPr>
          <w:color w:val="0000FF"/>
          <w:sz w:val="18"/>
          <w:szCs w:val="18"/>
          <w:u w:val="single"/>
        </w:rPr>
        <w:t>www.teachers21.org</w:t>
      </w:r>
    </w:hyperlink>
    <w:r>
      <w:rPr>
        <w:sz w:val="18"/>
        <w:szCs w:val="18"/>
      </w:rPr>
      <w:t xml:space="preserve">     1 Wells Avenue  Suite 402      Newton, MA 02459           781-416--0980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9F" w:rsidRDefault="00A62F9F">
    <w:pPr>
      <w:pStyle w:val="normal0"/>
      <w:jc w:val="right"/>
    </w:pPr>
    <w:r>
      <w:fldChar w:fldCharType="begin"/>
    </w:r>
    <w:r w:rsidR="00DD4D4C">
      <w:instrText>PAGE</w:instrText>
    </w:r>
    <w:r w:rsidR="00DD4D4C">
      <w:fldChar w:fldCharType="separate"/>
    </w:r>
    <w:r w:rsidR="00DD4D4C">
      <w:rPr>
        <w:noProof/>
      </w:rPr>
      <w:t>6</w:t>
    </w:r>
    <w: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477"/>
    <w:multiLevelType w:val="multilevel"/>
    <w:tmpl w:val="497EF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A3072FA"/>
    <w:multiLevelType w:val="multilevel"/>
    <w:tmpl w:val="4DF2AC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96C7D58"/>
    <w:multiLevelType w:val="multilevel"/>
    <w:tmpl w:val="B6569C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9955DD"/>
    <w:multiLevelType w:val="multilevel"/>
    <w:tmpl w:val="874022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4654861"/>
    <w:multiLevelType w:val="multilevel"/>
    <w:tmpl w:val="0B866C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356C328F"/>
    <w:multiLevelType w:val="multilevel"/>
    <w:tmpl w:val="B0867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73A5A7B"/>
    <w:multiLevelType w:val="multilevel"/>
    <w:tmpl w:val="E6B2D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8D8656C"/>
    <w:multiLevelType w:val="multilevel"/>
    <w:tmpl w:val="586227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6ED4138"/>
    <w:multiLevelType w:val="multilevel"/>
    <w:tmpl w:val="A210AD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912707E"/>
    <w:multiLevelType w:val="multilevel"/>
    <w:tmpl w:val="DA4C1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AFD7FA6"/>
    <w:multiLevelType w:val="multilevel"/>
    <w:tmpl w:val="8E18D7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nsid w:val="4B8A3994"/>
    <w:multiLevelType w:val="multilevel"/>
    <w:tmpl w:val="44D29C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50C6774D"/>
    <w:multiLevelType w:val="multilevel"/>
    <w:tmpl w:val="0F5821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2CA52F6"/>
    <w:multiLevelType w:val="multilevel"/>
    <w:tmpl w:val="B86457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A355975"/>
    <w:multiLevelType w:val="multilevel"/>
    <w:tmpl w:val="59B87D2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65204C05"/>
    <w:multiLevelType w:val="multilevel"/>
    <w:tmpl w:val="66A2EF2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656771DB"/>
    <w:multiLevelType w:val="multilevel"/>
    <w:tmpl w:val="3FEEDE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7207DCC"/>
    <w:multiLevelType w:val="multilevel"/>
    <w:tmpl w:val="99668A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69D67D23"/>
    <w:multiLevelType w:val="multilevel"/>
    <w:tmpl w:val="0CCA0B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11879F2"/>
    <w:multiLevelType w:val="multilevel"/>
    <w:tmpl w:val="28EE77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25F6B22"/>
    <w:multiLevelType w:val="multilevel"/>
    <w:tmpl w:val="A38A6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4D13A6B"/>
    <w:multiLevelType w:val="multilevel"/>
    <w:tmpl w:val="8F2C1F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>
    <w:nsid w:val="7A736B57"/>
    <w:multiLevelType w:val="multilevel"/>
    <w:tmpl w:val="55EA8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22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4"/>
  </w:num>
  <w:num w:numId="21">
    <w:abstractNumId w:val="19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oNotTrackMoves/>
  <w:defaultTabStop w:val="720"/>
  <w:characterSpacingControl w:val="doNotCompress"/>
  <w:compat/>
  <w:rsids>
    <w:rsidRoot w:val="00A62F9F"/>
    <w:rsid w:val="00A62F9F"/>
    <w:rsid w:val="00DD4D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2F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62F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62F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62F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62F9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62F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62F9F"/>
  </w:style>
  <w:style w:type="paragraph" w:styleId="Title">
    <w:name w:val="Title"/>
    <w:basedOn w:val="normal0"/>
    <w:next w:val="normal0"/>
    <w:rsid w:val="00A62F9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62F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62F9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62F9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9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F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4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4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forms/d/1-1_oqpix9uG6nAL0mueCyd9re531fDrrBtAsKtC2-Pk/edit" TargetMode="External"/><Relationship Id="rId12" Type="http://schemas.openxmlformats.org/officeDocument/2006/relationships/hyperlink" Target="https://docs.google.com/forms/d/1-1_oqpix9uG6nAL0mueCyd9re531fDrrBtAsKtC2-Pk/ed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hatfield/" TargetMode="External"/><Relationship Id="rId6" Type="http://schemas.openxmlformats.org/officeDocument/2006/relationships/hyperlink" Target="https://drive.google.com/drive/u/0/folders/0BzaIyFVxOKlLLU5PeTZKZXd4Ulk" TargetMode="External"/><Relationship Id="rId7" Type="http://schemas.openxmlformats.org/officeDocument/2006/relationships/hyperlink" Target="https://www.teachervision.com/pro-dev/cooperative-learning/48531.html" TargetMode="External"/><Relationship Id="rId8" Type="http://schemas.openxmlformats.org/officeDocument/2006/relationships/comments" Target="comments.xml"/><Relationship Id="rId9" Type="http://schemas.openxmlformats.org/officeDocument/2006/relationships/hyperlink" Target="https://www.youtube.com/watch?v=PY_kd46RfVE" TargetMode="External"/><Relationship Id="rId10" Type="http://schemas.openxmlformats.org/officeDocument/2006/relationships/hyperlink" Target="https://docs.google.com/document/d/1YjhAgRFBN53FtFiJ779MAlvJm-5ZMItHAH8g3i357Tw/edit#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6237</Characters>
  <Application>Microsoft Macintosh Word</Application>
  <DocSecurity>0</DocSecurity>
  <Lines>102</Lines>
  <Paragraphs>7</Paragraphs>
  <ScaleCrop>false</ScaleCrop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2017-11-05T08:53:00Z</dcterms:created>
  <dcterms:modified xsi:type="dcterms:W3CDTF">2017-11-05T08:54:00Z</dcterms:modified>
</cp:coreProperties>
</file>