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GMS: Module W2: ELA   </w:t>
        <w:tab/>
        <w:tab/>
        <w:tab/>
        <w:tab/>
        <w:tab/>
        <w:tab/>
        <w:tab/>
        <w:t xml:space="preserve">December 1, 2016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Approaching Complex Text, Part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OPENING ACTIVITIES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TEXT PREPARATION: Well Begun is Half Done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READING STRATEGIES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CHECKS FOR STUDENT UNDERSTANDING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THIS AFTERNOON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workshop materials can be found at the following </w:t>
      </w:r>
      <w:r w:rsidDel="00000000" w:rsidR="00000000" w:rsidRPr="00000000">
        <w:rPr>
          <w:rtl w:val="0"/>
        </w:rPr>
        <w:t xml:space="preserve">website</w:t>
      </w:r>
      <w:r w:rsidDel="00000000" w:rsidR="00000000" w:rsidRPr="00000000">
        <w:rPr>
          <w:rtl w:val="0"/>
        </w:rPr>
        <w:t xml:space="preserve">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http://mattersofeducation.org/workshop_materials/guilmette/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Password: lawrence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OPENING ACTIVITIES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Complex Texts TS: Compass Points, Color-Symbol-Image, 3-2-1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Participants will work individually and then share out full group to identify what they see as the salient aspects of Complex Texts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Key Steps to Approaching a Complex Text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(and the value of cooperative </w:t>
      </w:r>
      <w:r w:rsidDel="00000000" w:rsidR="00000000" w:rsidRPr="00000000">
        <w:rPr>
          <w:rtl w:val="0"/>
        </w:rPr>
        <w:t xml:space="preserve">learning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Text Selection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Preparing the Text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Reading the Text: Strategies, strategies everywhere 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Assessing Understanding through Active Engagement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AND HOW ALL FOUR STEPS ARE CONNECTED!!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II. ANALYZING COMPLEX TEXT: Step #1: BEFORE THE FIRST WORD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Options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Background information--on the topic or genre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Language support--references to other works, topics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Pre-teaching vocabulary: Tier 2 and 3 words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Guiding Questions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Adding Text Features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Altering the text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visuals: SEE-THINK-JUSTIFY-WONDER images that may enhance comprehension (and timing of this--before or after a first read)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Meta Questions: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Are there any changes to the text that are off limits?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much do you do??    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much should you provide for them?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often?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Unpack some of this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World </w:t>
      </w:r>
      <w:r w:rsidDel="00000000" w:rsidR="00000000" w:rsidRPr="00000000">
        <w:rPr>
          <w:b w:val="1"/>
          <w:rtl w:val="0"/>
        </w:rPr>
        <w:t xml:space="preserve">INSIDE</w:t>
      </w:r>
      <w:r w:rsidDel="00000000" w:rsidR="00000000" w:rsidRPr="00000000">
        <w:rPr>
          <w:rtl w:val="0"/>
        </w:rPr>
        <w:t xml:space="preserve"> the Text/The World </w:t>
      </w:r>
      <w:r w:rsidDel="00000000" w:rsidR="00000000" w:rsidRPr="00000000">
        <w:rPr>
          <w:b w:val="1"/>
          <w:rtl w:val="0"/>
        </w:rPr>
        <w:t xml:space="preserve">OUTSIDE</w:t>
      </w:r>
      <w:r w:rsidDel="00000000" w:rsidR="00000000" w:rsidRPr="00000000">
        <w:rPr>
          <w:rtl w:val="0"/>
        </w:rPr>
        <w:t xml:space="preserve"> the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MODEL/PRACTICE Before The First Word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1: Article #1 in Readings Packet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Pre-Teach Vocabulary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Text Features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Visuals to Support??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 2: Practice on Ray Bradbury Excerpt or </w:t>
      </w:r>
      <w:r w:rsidDel="00000000" w:rsidR="00000000" w:rsidRPr="00000000">
        <w:rPr>
          <w:i w:val="1"/>
          <w:rtl w:val="0"/>
        </w:rPr>
        <w:t xml:space="preserve">A Work in Progress: The Teen Brain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III. ANALYZING COMPLEX TEXT, Step #2: Reading the Text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Questions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which strategy for which text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which strategy for which kids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both informed by: what is your goal for the students (acknowledging this answer may vary among your students)--</w:t>
      </w:r>
      <w:r w:rsidDel="00000000" w:rsidR="00000000" w:rsidRPr="00000000">
        <w:rPr>
          <w:u w:val="single"/>
          <w:rtl w:val="0"/>
        </w:rPr>
        <w:t xml:space="preserve">consideration of Task for which Reading will be used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Strategies (just a sampling):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Say-Mean-Matter (a/k/a What? So What? Now What?)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Close Reading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Partner Reading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Think-Alouds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Final Word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Jigsaw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Chalk Talk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MODEL/PRACTICE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DB will model two reading </w:t>
      </w:r>
      <w:r w:rsidDel="00000000" w:rsidR="00000000" w:rsidRPr="00000000">
        <w:rPr>
          <w:rtl w:val="0"/>
        </w:rPr>
        <w:t xml:space="preserve">strategies</w:t>
      </w:r>
      <w:r w:rsidDel="00000000" w:rsidR="00000000" w:rsidRPr="00000000">
        <w:rPr>
          <w:rtl w:val="0"/>
        </w:rPr>
        <w:t xml:space="preserve"> using </w:t>
      </w:r>
      <w:r w:rsidDel="00000000" w:rsidR="00000000" w:rsidRPr="00000000">
        <w:rPr>
          <w:i w:val="1"/>
          <w:rtl w:val="0"/>
        </w:rPr>
        <w:t xml:space="preserve">What’s Going On In Your Teen’s Brain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(Informational Text with a different perspective on the topic)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will practice on one of the other 3 texts or ones they brought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ANALYZING COMPLEX TEXT, Step #3: Checks for Understanding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importance of formative assessment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few favorite strategies (and all involve questioning which is a good foundation for Socratic Seminar)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   Numbered heads together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   Reciprocal Teaching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   Chalk Talk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   Fishbowl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C. Model/Practice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DB will model two strategies for the group using Article #1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Practice on either Ray Bradbury on What’s Going On… or the text you brought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V. Lesson study for this afternoon.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Today create the 50 minute lesson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Assignment-options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Narrative from Informational Text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Narrative Before/After Fiction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Importance of unpacking writing prompt--do they really know what the task is??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G</w:t>
      </w:r>
      <w:r w:rsidDel="00000000" w:rsidR="00000000" w:rsidRPr="00000000">
        <w:rPr>
          <w:rtl w:val="0"/>
        </w:rPr>
        <w:t xml:space="preserve">enre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9900"/>
          <w:rtl w:val="0"/>
        </w:rPr>
        <w:t xml:space="preserve">R</w:t>
      </w:r>
      <w:r w:rsidDel="00000000" w:rsidR="00000000" w:rsidRPr="00000000">
        <w:rPr>
          <w:rtl w:val="0"/>
        </w:rPr>
        <w:t xml:space="preserve">ole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8761d"/>
          <w:rtl w:val="0"/>
        </w:rPr>
        <w:t xml:space="preserve">A</w:t>
      </w:r>
      <w:r w:rsidDel="00000000" w:rsidR="00000000" w:rsidRPr="00000000">
        <w:rPr>
          <w:rtl w:val="0"/>
        </w:rPr>
        <w:t xml:space="preserve">udience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rtl w:val="0"/>
        </w:rPr>
        <w:t xml:space="preserve">F</w:t>
      </w:r>
      <w:r w:rsidDel="00000000" w:rsidR="00000000" w:rsidRPr="00000000">
        <w:rPr>
          <w:rtl w:val="0"/>
        </w:rPr>
        <w:t xml:space="preserve">ormat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ff"/>
          <w:rtl w:val="0"/>
        </w:rPr>
        <w:t xml:space="preserve">T</w:t>
      </w:r>
      <w:r w:rsidDel="00000000" w:rsidR="00000000" w:rsidRPr="00000000">
        <w:rPr>
          <w:rtl w:val="0"/>
        </w:rPr>
        <w:t xml:space="preserve">opic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 Possible Writing Prompts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1)Tell about a time when “your eyes glazed over” or you were with someone whose eyes did.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2) FOMO: Imagine a day in your life without electronic devices.  Write about how you spent an hour of the day.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3) Your teacher gives you a period to do research on line.  Write about that experience and if “your eyes glazed over.”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4) You are the Minister of Tourism for the German city of Augsburg.  Imagine how it came to be that you have traffic lights in the sidewalk.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D. The importance of modeling/providing examples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VI. Observation form-: WHAT ARE WE LOOKING FOR?-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Target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Text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Task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VI: EXIT </w:t>
      </w:r>
      <w:r w:rsidDel="00000000" w:rsidR="00000000" w:rsidRPr="00000000">
        <w:rPr>
          <w:rtl w:val="0"/>
        </w:rPr>
        <w:t xml:space="preserve">TICKET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RED LIGHT</w:t>
      </w:r>
      <w:r w:rsidDel="00000000" w:rsidR="00000000" w:rsidRPr="00000000">
        <w:rPr>
          <w:rtl w:val="0"/>
        </w:rPr>
        <w:t xml:space="preserve">: Something that stopped me from learning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ff00"/>
          <w:rtl w:val="0"/>
        </w:rPr>
        <w:t xml:space="preserve">YELLOW LIGHT</w:t>
      </w:r>
      <w:r w:rsidDel="00000000" w:rsidR="00000000" w:rsidRPr="00000000">
        <w:rPr>
          <w:rtl w:val="0"/>
        </w:rPr>
        <w:t xml:space="preserve">: A question I had today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8000"/>
          <w:rtl w:val="0"/>
        </w:rPr>
        <w:t xml:space="preserve">GREEN LIGHT</w:t>
      </w:r>
      <w:r w:rsidDel="00000000" w:rsidR="00000000" w:rsidRPr="00000000">
        <w:rPr>
          <w:rtl w:val="0"/>
        </w:rPr>
        <w:t xml:space="preserve">: Something I learned today…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attersofeducation.org/workshop_materials/guilmette/" TargetMode="External"/><Relationship Id="rId6" Type="http://schemas.openxmlformats.org/officeDocument/2006/relationships/header" Target="header1.xml"/></Relationships>
</file>