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.xml" ContentType="application/vnd.openxmlformats-officedocument.wordprocessingml.commen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ackground w:color="FFFFFF"/>
  <w:body>
    <w:p w:rsidR="00D611EF" w:rsidRDefault="00356867">
      <w:pPr>
        <w:pStyle w:val="normal0"/>
      </w:pPr>
      <w:r>
        <w:t>St. Michaels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August 31, 2016</w:t>
      </w:r>
    </w:p>
    <w:p w:rsidR="00D611EF" w:rsidRDefault="00356867">
      <w:pPr>
        <w:pStyle w:val="normal0"/>
        <w:ind w:left="2880" w:firstLine="720"/>
      </w:pPr>
      <w:r>
        <w:t xml:space="preserve"> </w:t>
      </w:r>
      <w:r>
        <w:rPr>
          <w:b/>
        </w:rPr>
        <w:t>Block Scheduling</w:t>
      </w:r>
    </w:p>
    <w:p w:rsidR="00D611EF" w:rsidRDefault="00D611EF">
      <w:pPr>
        <w:pStyle w:val="normal0"/>
      </w:pPr>
    </w:p>
    <w:p w:rsidR="00D611EF" w:rsidRDefault="00D611EF">
      <w:pPr>
        <w:pStyle w:val="normal0"/>
      </w:pPr>
    </w:p>
    <w:p w:rsidR="00D611EF" w:rsidRDefault="00356867">
      <w:pPr>
        <w:pStyle w:val="normal0"/>
        <w:numPr>
          <w:ilvl w:val="0"/>
          <w:numId w:val="1"/>
        </w:numPr>
        <w:ind w:hanging="360"/>
        <w:contextualSpacing/>
      </w:pPr>
      <w:r>
        <w:t>Ice-breaker: Check in on Block Scheduling</w:t>
      </w:r>
    </w:p>
    <w:p w:rsidR="00D611EF" w:rsidRDefault="00356867">
      <w:pPr>
        <w:pStyle w:val="normal0"/>
        <w:ind w:firstLine="720"/>
      </w:pPr>
      <w:r>
        <w:t>TS: Compass Points (Individual and then small group)</w:t>
      </w:r>
    </w:p>
    <w:p w:rsidR="00D611EF" w:rsidRDefault="00D611EF">
      <w:pPr>
        <w:pStyle w:val="normal0"/>
      </w:pPr>
    </w:p>
    <w:p w:rsidR="00D611EF" w:rsidRDefault="00356867">
      <w:pPr>
        <w:pStyle w:val="normal0"/>
      </w:pPr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18pt;margin-top:6.2pt;width:423pt;height:270pt;z-index:251658240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356867" w:rsidRPr="00FF60C0" w:rsidRDefault="00356867" w:rsidP="00356867">
                  <w:pPr>
                    <w:rPr>
                      <w:b/>
                      <w:color w:val="0000FF"/>
                    </w:rPr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FF60C0">
                    <w:rPr>
                      <w:b/>
                      <w:color w:val="0000FF"/>
                    </w:rPr>
                    <w:t>NEEDS</w:t>
                  </w:r>
                </w:p>
                <w:p w:rsidR="00356867" w:rsidRDefault="00356867" w:rsidP="00356867"/>
                <w:p w:rsidR="00356867" w:rsidRDefault="00356867" w:rsidP="00356867"/>
                <w:p w:rsidR="00356867" w:rsidRDefault="00356867" w:rsidP="00356867"/>
                <w:p w:rsidR="00356867" w:rsidRDefault="00356867" w:rsidP="00356867"/>
                <w:p w:rsidR="00356867" w:rsidRDefault="00356867" w:rsidP="00356867"/>
                <w:p w:rsidR="00356867" w:rsidRPr="00FF60C0" w:rsidRDefault="00356867" w:rsidP="00356867">
                  <w:pPr>
                    <w:rPr>
                      <w:b/>
                      <w:color w:val="FF6600"/>
                    </w:rPr>
                  </w:pPr>
                  <w:r w:rsidRPr="00FF60C0">
                    <w:rPr>
                      <w:b/>
                      <w:color w:val="FF6600"/>
                    </w:rPr>
                    <w:t>WORRIES</w:t>
                  </w:r>
                </w:p>
                <w:p w:rsidR="00356867" w:rsidRDefault="00356867" w:rsidP="00356867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FF60C0">
                    <w:rPr>
                      <w:b/>
                      <w:i/>
                      <w:color w:val="31849B" w:themeColor="accent5" w:themeShade="BF"/>
                    </w:rPr>
                    <w:t>BLOCK</w:t>
                  </w:r>
                  <w:r>
                    <w:rPr>
                      <w:i/>
                    </w:rPr>
                    <w:tab/>
                  </w:r>
                  <w:r>
                    <w:rPr>
                      <w:i/>
                    </w:rPr>
                    <w:tab/>
                  </w:r>
                  <w:r>
                    <w:rPr>
                      <w:i/>
                    </w:rPr>
                    <w:tab/>
                  </w:r>
                  <w:r w:rsidRPr="00FF60C0">
                    <w:rPr>
                      <w:b/>
                      <w:color w:val="FF0000"/>
                    </w:rPr>
                    <w:t>EXCITEMENT</w:t>
                  </w:r>
                </w:p>
                <w:p w:rsidR="00356867" w:rsidRPr="00FF60C0" w:rsidRDefault="00356867" w:rsidP="00356867">
                  <w:pPr>
                    <w:rPr>
                      <w:b/>
                      <w:i/>
                      <w:color w:val="31849B" w:themeColor="accent5" w:themeShade="BF"/>
                    </w:rPr>
                  </w:pPr>
                  <w:r>
                    <w:tab/>
                  </w:r>
                  <w:r>
                    <w:tab/>
                  </w:r>
                  <w:r>
                    <w:tab/>
                    <w:t xml:space="preserve"> </w:t>
                  </w:r>
                  <w:r w:rsidRPr="00FF60C0">
                    <w:rPr>
                      <w:b/>
                      <w:i/>
                      <w:color w:val="31849B" w:themeColor="accent5" w:themeShade="BF"/>
                    </w:rPr>
                    <w:t>SCHEDULING</w:t>
                  </w:r>
                </w:p>
                <w:p w:rsidR="00356867" w:rsidRDefault="00356867" w:rsidP="00356867">
                  <w:pPr>
                    <w:rPr>
                      <w:i/>
                    </w:rPr>
                  </w:pPr>
                </w:p>
                <w:p w:rsidR="00356867" w:rsidRDefault="00356867" w:rsidP="00356867">
                  <w:pPr>
                    <w:rPr>
                      <w:i/>
                    </w:rPr>
                  </w:pPr>
                </w:p>
                <w:p w:rsidR="00356867" w:rsidRDefault="00356867" w:rsidP="00356867">
                  <w:pPr>
                    <w:rPr>
                      <w:i/>
                    </w:rPr>
                  </w:pPr>
                </w:p>
                <w:p w:rsidR="00356867" w:rsidRDefault="00356867" w:rsidP="00356867">
                  <w:pPr>
                    <w:rPr>
                      <w:i/>
                    </w:rPr>
                  </w:pPr>
                </w:p>
                <w:p w:rsidR="00356867" w:rsidRDefault="00356867" w:rsidP="00356867">
                  <w:pPr>
                    <w:rPr>
                      <w:i/>
                    </w:rPr>
                  </w:pPr>
                </w:p>
                <w:p w:rsidR="00356867" w:rsidRDefault="00356867" w:rsidP="00356867">
                  <w:pPr>
                    <w:rPr>
                      <w:i/>
                    </w:rPr>
                  </w:pPr>
                </w:p>
                <w:p w:rsidR="00356867" w:rsidRPr="00FF60C0" w:rsidRDefault="00356867" w:rsidP="00356867">
                  <w:pPr>
                    <w:rPr>
                      <w:b/>
                      <w:color w:val="008000"/>
                    </w:rPr>
                  </w:pPr>
                  <w:r>
                    <w:rPr>
                      <w:i/>
                    </w:rPr>
                    <w:tab/>
                  </w:r>
                  <w:r>
                    <w:rPr>
                      <w:i/>
                    </w:rPr>
                    <w:tab/>
                  </w:r>
                  <w:r>
                    <w:rPr>
                      <w:i/>
                    </w:rPr>
                    <w:tab/>
                  </w:r>
                  <w:r>
                    <w:rPr>
                      <w:i/>
                    </w:rPr>
                    <w:tab/>
                  </w:r>
                  <w:r w:rsidRPr="00FF60C0">
                    <w:rPr>
                      <w:b/>
                      <w:color w:val="008000"/>
                    </w:rPr>
                    <w:t>SUPPORTS</w:t>
                  </w:r>
                </w:p>
              </w:txbxContent>
            </v:textbox>
            <w10:wrap type="tight"/>
          </v:shape>
        </w:pict>
      </w:r>
      <ve:AlternateContent>
        <mc:Choice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Requires="wpg">
          <w:drawing>
            <wp:inline distB="114300" distT="114300" distL="114300" distR="114300">
              <wp:extent cx="5943600" cy="3443288"/>
              <wp:effectExtent b="0" l="0" r="0" t="0"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105025" y="2743200"/>
                        <a:ext cx="5943600" cy="3443288"/>
                        <a:chOff x="2105025" y="2743200"/>
                        <a:chExt cx="6639000" cy="4343400"/>
                      </a:xfrm>
                    </wpg:grpSpPr>
                    <wps:wsp>
                      <wps:cNvSpPr txBox="1"/>
                      <wps:cNvPr id="2" name="Shape 2"/>
                      <wps:spPr>
                        <a:xfrm>
                          <a:off x="2105025" y="2743200"/>
                          <a:ext cx="6639000" cy="43434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FF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5040" w:right="0" w:firstLine="504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5040" w:right="0" w:firstLine="504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5040" w:right="0" w:firstLine="504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5040" w:right="0" w:firstLine="504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5040" w:right="0" w:firstLine="504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5040" w:right="0" w:firstLine="504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5040" w:right="0" w:firstLine="504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5040" w:right="0" w:firstLine="504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5040" w:right="0" w:firstLine="504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5040" w:right="0" w:firstLine="504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5040" w:right="0" w:firstLine="504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91425" lIns="91425" rIns="91425" tIns="91425"/>
                    </wps:wsp>
                    <wps:wsp>
                      <wps:cNvSpPr txBox="1"/>
                      <wps:cNvPr id="3" name="Shape 3"/>
                      <wps:spPr>
                        <a:xfrm>
                          <a:off x="2238375" y="4581525"/>
                          <a:ext cx="1238100" cy="6402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FF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WORRIES</w:t>
                            </w:r>
                          </w:p>
                        </w:txbxContent>
                      </wps:txbx>
                      <wps:bodyPr anchorCtr="0" anchor="t" bIns="91425" lIns="91425" rIns="91425" tIns="91425"/>
                    </wps:wsp>
                    <wps:wsp>
                      <wps:cNvSpPr txBox="1"/>
                      <wps:cNvPr id="4" name="Shape 4"/>
                      <wps:spPr>
                        <a:xfrm>
                          <a:off x="4943475" y="2743200"/>
                          <a:ext cx="1333500" cy="5811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FF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NEEDS</w:t>
                            </w:r>
                          </w:p>
                        </w:txbxContent>
                      </wps:txbx>
                      <wps:bodyPr anchorCtr="0" anchor="t" bIns="91425" lIns="91425" rIns="91425" tIns="91425"/>
                    </wps:wsp>
                    <wps:wsp>
                      <wps:cNvSpPr txBox="1"/>
                      <wps:cNvPr id="5" name="Shape 5"/>
                      <wps:spPr>
                        <a:xfrm>
                          <a:off x="4295775" y="4419600"/>
                          <a:ext cx="1743000" cy="6402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FF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BLOCK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SCHEDULING</w:t>
                            </w:r>
                          </w:p>
                        </w:txbxContent>
                      </wps:txbx>
                      <wps:bodyPr anchorCtr="0" anchor="t" bIns="91425" lIns="91425" rIns="91425" tIns="91425"/>
                    </wps:wsp>
                    <wps:wsp>
                      <wps:cNvSpPr txBox="1"/>
                      <wps:cNvPr id="6" name="Shape 6"/>
                      <wps:spPr>
                        <a:xfrm>
                          <a:off x="7124700" y="4251900"/>
                          <a:ext cx="1447800" cy="6402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FF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EXCITEMENT</w:t>
                            </w:r>
                          </w:p>
                        </w:txbxContent>
                      </wps:txbx>
                      <wps:bodyPr anchorCtr="0" anchor="t" bIns="91425" lIns="91425" rIns="91425" tIns="91425"/>
                    </wps:wsp>
                    <wps:wsp>
                      <wps:cNvSpPr txBox="1"/>
                      <wps:cNvPr id="7" name="Shape 7"/>
                      <wps:spPr>
                        <a:xfrm>
                          <a:off x="4295775" y="6477000"/>
                          <a:ext cx="1981200" cy="4764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FF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SUPPORTS</w:t>
                            </w:r>
                          </w:p>
                        </w:txbxContent>
                      </wps:txbx>
                      <wps:bodyPr anchorCtr="0" anchor="t" bIns="91425" lIns="91425" rIns="91425" tIns="91425"/>
                    </wps:wsp>
                  </wpg:wgp>
                </a:graphicData>
              </a:graphic>
            </wp:inline>
          </w:drawing>
        </mc:Choice>
        <ve:Fallback>
          <w:r>
            <w:rPr>
              <w:noProof/>
            </w:rPr>
            <w:drawing>
              <wp:inline distT="114300" distB="114300" distL="114300" distR="114300">
                <wp:extent cx="5943600" cy="3443288"/>
                <wp:effectExtent l="0" t="0" r="0" b="0"/>
                <wp:docPr id="1" name="image0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344328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ve:Fallback>
      </ve:AlternateContent>
    </w:p>
    <w:p w:rsidR="00D611EF" w:rsidRDefault="00356867">
      <w:pPr>
        <w:pStyle w:val="normal0"/>
      </w:pPr>
      <w:r>
        <w:t xml:space="preserve"> </w:t>
      </w:r>
    </w:p>
    <w:p w:rsidR="00D611EF" w:rsidRDefault="00356867">
      <w:pPr>
        <w:pStyle w:val="normal0"/>
      </w:pPr>
      <w:r>
        <w:t>II: Where Do We Begin?: How do We Approach Learning/Alternative: Article About Block Scheduling</w:t>
      </w:r>
    </w:p>
    <w:p w:rsidR="00D611EF" w:rsidRDefault="00356867">
      <w:pPr>
        <w:pStyle w:val="normal0"/>
      </w:pPr>
      <w:r>
        <w:t>TS Jigsaw</w:t>
      </w:r>
    </w:p>
    <w:p w:rsidR="00D611EF" w:rsidRDefault="00D611EF">
      <w:pPr>
        <w:pStyle w:val="normal0"/>
      </w:pPr>
    </w:p>
    <w:p w:rsidR="00D611EF" w:rsidRDefault="00D611EF">
      <w:pPr>
        <w:pStyle w:val="normal0"/>
      </w:pPr>
    </w:p>
    <w:p w:rsidR="00D611EF" w:rsidRDefault="00D611EF">
      <w:pPr>
        <w:pStyle w:val="normal0"/>
      </w:pPr>
    </w:p>
    <w:p w:rsidR="00D611EF" w:rsidRDefault="00356867">
      <w:pPr>
        <w:pStyle w:val="normal0"/>
      </w:pPr>
      <w:r>
        <w:t>III. Read a Short Article on the Growth Model</w:t>
      </w:r>
    </w:p>
    <w:p w:rsidR="00D611EF" w:rsidRDefault="00356867">
      <w:pPr>
        <w:pStyle w:val="normal0"/>
      </w:pPr>
      <w:r>
        <w:t>TS: The Final Word</w:t>
      </w:r>
    </w:p>
    <w:p w:rsidR="00D611EF" w:rsidRDefault="00D611EF">
      <w:pPr>
        <w:pStyle w:val="normal0"/>
      </w:pPr>
    </w:p>
    <w:p w:rsidR="00D611EF" w:rsidRDefault="00D611EF">
      <w:pPr>
        <w:pStyle w:val="normal0"/>
      </w:pPr>
    </w:p>
    <w:p w:rsidR="00D611EF" w:rsidRDefault="00D611EF">
      <w:pPr>
        <w:pStyle w:val="normal0"/>
      </w:pPr>
    </w:p>
    <w:p w:rsidR="00D611EF" w:rsidRDefault="00D611EF">
      <w:pPr>
        <w:pStyle w:val="normal0"/>
      </w:pPr>
    </w:p>
    <w:p w:rsidR="00D611EF" w:rsidRDefault="00D611EF">
      <w:pPr>
        <w:pStyle w:val="normal0"/>
      </w:pPr>
    </w:p>
    <w:p w:rsidR="00D611EF" w:rsidRDefault="00D611EF">
      <w:pPr>
        <w:pStyle w:val="normal0"/>
      </w:pPr>
    </w:p>
    <w:p w:rsidR="00D611EF" w:rsidRDefault="00D611EF">
      <w:pPr>
        <w:pStyle w:val="normal0"/>
      </w:pPr>
    </w:p>
    <w:p w:rsidR="00D611EF" w:rsidRDefault="00D611EF">
      <w:pPr>
        <w:pStyle w:val="normal0"/>
      </w:pPr>
    </w:p>
    <w:p w:rsidR="00D611EF" w:rsidRDefault="00356867">
      <w:pPr>
        <w:pStyle w:val="normal0"/>
      </w:pPr>
      <w:r>
        <w:t>IV: Self Reflection</w:t>
      </w:r>
    </w:p>
    <w:p w:rsidR="00D611EF" w:rsidRDefault="00D611EF">
      <w:pPr>
        <w:pStyle w:val="normal0"/>
      </w:pPr>
    </w:p>
    <w:tbl>
      <w:tblPr>
        <w:tblStyle w:val="a"/>
        <w:tblW w:w="9330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530"/>
        <w:gridCol w:w="1560"/>
        <w:gridCol w:w="1560"/>
        <w:gridCol w:w="1560"/>
        <w:gridCol w:w="1560"/>
        <w:gridCol w:w="1560"/>
      </w:tblGrid>
      <w:tr w:rsidR="00D611EF"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EF" w:rsidRDefault="00356867">
            <w:pPr>
              <w:pStyle w:val="normal0"/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>ME: 8/31</w:t>
            </w:r>
          </w:p>
          <w:p w:rsidR="00D611EF" w:rsidRDefault="00356867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Curriculum Strengths</w:t>
            </w:r>
          </w:p>
          <w:p w:rsidR="00D611EF" w:rsidRDefault="00D611EF">
            <w:pPr>
              <w:pStyle w:val="normal0"/>
              <w:widowControl w:val="0"/>
              <w:spacing w:line="240" w:lineRule="auto"/>
            </w:pPr>
          </w:p>
          <w:p w:rsidR="00D611EF" w:rsidRDefault="00D611EF">
            <w:pPr>
              <w:pStyle w:val="normal0"/>
              <w:widowControl w:val="0"/>
              <w:spacing w:line="240" w:lineRule="auto"/>
            </w:pPr>
          </w:p>
          <w:p w:rsidR="00D611EF" w:rsidRDefault="00D611EF">
            <w:pPr>
              <w:pStyle w:val="normal0"/>
              <w:widowControl w:val="0"/>
              <w:spacing w:line="240" w:lineRule="auto"/>
            </w:pPr>
          </w:p>
          <w:p w:rsidR="00D611EF" w:rsidRDefault="00D611EF">
            <w:pPr>
              <w:pStyle w:val="normal0"/>
              <w:widowControl w:val="0"/>
              <w:spacing w:line="240" w:lineRule="auto"/>
            </w:pPr>
          </w:p>
          <w:p w:rsidR="00D611EF" w:rsidRDefault="00356867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Areas to Address</w:t>
            </w:r>
          </w:p>
          <w:p w:rsidR="00D611EF" w:rsidRDefault="00D611EF">
            <w:pPr>
              <w:pStyle w:val="normal0"/>
              <w:widowControl w:val="0"/>
              <w:spacing w:line="240" w:lineRule="auto"/>
            </w:pPr>
          </w:p>
          <w:p w:rsidR="00D611EF" w:rsidRDefault="00D611EF">
            <w:pPr>
              <w:pStyle w:val="normal0"/>
              <w:widowControl w:val="0"/>
              <w:spacing w:line="240" w:lineRule="auto"/>
            </w:pPr>
          </w:p>
          <w:p w:rsidR="00D611EF" w:rsidRDefault="00D611EF">
            <w:pPr>
              <w:pStyle w:val="normal0"/>
              <w:widowControl w:val="0"/>
              <w:spacing w:line="240" w:lineRule="auto"/>
            </w:pPr>
          </w:p>
          <w:p w:rsidR="00D611EF" w:rsidRDefault="00D611EF">
            <w:pPr>
              <w:pStyle w:val="normal0"/>
              <w:widowControl w:val="0"/>
              <w:spacing w:line="240" w:lineRule="auto"/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EF" w:rsidRDefault="00356867">
            <w:pPr>
              <w:pStyle w:val="normal0"/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>ME: YEAR 1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EF" w:rsidRDefault="00356867">
            <w:pPr>
              <w:pStyle w:val="normal0"/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>COLLEAGUE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EF" w:rsidRDefault="00356867">
            <w:pPr>
              <w:pStyle w:val="normal0"/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>SUPERVISOR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EF" w:rsidRDefault="00356867">
            <w:pPr>
              <w:pStyle w:val="normal0"/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>EXCELLING STUDENT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EF" w:rsidRDefault="00356867">
            <w:pPr>
              <w:pStyle w:val="normal0"/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>STRUGGLING STUDENT</w:t>
            </w:r>
          </w:p>
          <w:p w:rsidR="00D611EF" w:rsidRDefault="00D611EF">
            <w:pPr>
              <w:pStyle w:val="normal0"/>
              <w:widowControl w:val="0"/>
              <w:spacing w:line="240" w:lineRule="auto"/>
            </w:pPr>
          </w:p>
          <w:p w:rsidR="00D611EF" w:rsidRDefault="00D611EF">
            <w:pPr>
              <w:pStyle w:val="normal0"/>
              <w:widowControl w:val="0"/>
              <w:spacing w:line="240" w:lineRule="auto"/>
            </w:pPr>
          </w:p>
          <w:p w:rsidR="00D611EF" w:rsidRDefault="00D611EF">
            <w:pPr>
              <w:pStyle w:val="normal0"/>
              <w:widowControl w:val="0"/>
              <w:spacing w:line="240" w:lineRule="auto"/>
            </w:pPr>
          </w:p>
        </w:tc>
      </w:tr>
    </w:tbl>
    <w:p w:rsidR="00D611EF" w:rsidRDefault="00356867">
      <w:pPr>
        <w:pStyle w:val="normal0"/>
      </w:pPr>
      <w:r>
        <w:t xml:space="preserve"> </w:t>
      </w:r>
    </w:p>
    <w:p w:rsidR="00D611EF" w:rsidRDefault="00356867">
      <w:pPr>
        <w:pStyle w:val="normal0"/>
      </w:pPr>
      <w:r>
        <w:t xml:space="preserve">TS: This is an individual activity. </w:t>
      </w:r>
    </w:p>
    <w:p w:rsidR="00D611EF" w:rsidRDefault="00D611EF">
      <w:pPr>
        <w:pStyle w:val="normal0"/>
      </w:pPr>
    </w:p>
    <w:p w:rsidR="00D611EF" w:rsidRDefault="00356867">
      <w:pPr>
        <w:pStyle w:val="normal0"/>
      </w:pPr>
      <w:r>
        <w:t>V. GOALS--Part I</w:t>
      </w:r>
    </w:p>
    <w:p w:rsidR="00D611EF" w:rsidRDefault="00356867">
      <w:pPr>
        <w:pStyle w:val="normal0"/>
      </w:pPr>
      <w:r>
        <w:t>--by the end of the Semester, what do you want the Students to...</w:t>
      </w: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120"/>
        <w:gridCol w:w="3120"/>
        <w:gridCol w:w="3120"/>
      </w:tblGrid>
      <w:tr w:rsidR="00D611EF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EF" w:rsidRDefault="00356867">
            <w:pPr>
              <w:pStyle w:val="normal0"/>
              <w:widowControl w:val="0"/>
              <w:spacing w:line="240" w:lineRule="auto"/>
            </w:pPr>
            <w:r>
              <w:rPr>
                <w:b/>
                <w:color w:val="FF0000"/>
              </w:rPr>
              <w:t>KNOW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EF" w:rsidRDefault="00356867">
            <w:pPr>
              <w:pStyle w:val="normal0"/>
              <w:widowControl w:val="0"/>
              <w:spacing w:line="240" w:lineRule="auto"/>
            </w:pPr>
            <w:r>
              <w:rPr>
                <w:b/>
                <w:color w:val="0000FF"/>
              </w:rPr>
              <w:t>DO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EF" w:rsidRDefault="00356867">
            <w:pPr>
              <w:pStyle w:val="normal0"/>
              <w:widowControl w:val="0"/>
              <w:spacing w:line="240" w:lineRule="auto"/>
            </w:pPr>
            <w:r>
              <w:rPr>
                <w:b/>
                <w:color w:val="9900FF"/>
              </w:rPr>
              <w:t>UNDERSTAND</w:t>
            </w:r>
          </w:p>
          <w:p w:rsidR="00D611EF" w:rsidRDefault="00D611EF">
            <w:pPr>
              <w:pStyle w:val="normal0"/>
              <w:widowControl w:val="0"/>
              <w:spacing w:line="240" w:lineRule="auto"/>
            </w:pPr>
          </w:p>
          <w:p w:rsidR="00D611EF" w:rsidRDefault="00D611EF">
            <w:pPr>
              <w:pStyle w:val="normal0"/>
              <w:widowControl w:val="0"/>
              <w:spacing w:line="240" w:lineRule="auto"/>
            </w:pPr>
          </w:p>
          <w:p w:rsidR="00D611EF" w:rsidRDefault="00D611EF">
            <w:pPr>
              <w:pStyle w:val="normal0"/>
              <w:widowControl w:val="0"/>
              <w:spacing w:line="240" w:lineRule="auto"/>
            </w:pPr>
          </w:p>
          <w:p w:rsidR="00D611EF" w:rsidRDefault="00D611EF">
            <w:pPr>
              <w:pStyle w:val="normal0"/>
              <w:widowControl w:val="0"/>
              <w:spacing w:line="240" w:lineRule="auto"/>
            </w:pPr>
          </w:p>
          <w:p w:rsidR="00D611EF" w:rsidRDefault="00D611EF">
            <w:pPr>
              <w:pStyle w:val="normal0"/>
              <w:widowControl w:val="0"/>
              <w:spacing w:line="240" w:lineRule="auto"/>
            </w:pPr>
          </w:p>
          <w:p w:rsidR="00D611EF" w:rsidRDefault="00D611EF">
            <w:pPr>
              <w:pStyle w:val="normal0"/>
              <w:widowControl w:val="0"/>
              <w:spacing w:line="240" w:lineRule="auto"/>
            </w:pPr>
          </w:p>
        </w:tc>
      </w:tr>
    </w:tbl>
    <w:p w:rsidR="00D611EF" w:rsidRDefault="00D611EF">
      <w:pPr>
        <w:pStyle w:val="normal0"/>
      </w:pPr>
    </w:p>
    <w:p w:rsidR="00D611EF" w:rsidRDefault="00356867">
      <w:pPr>
        <w:pStyle w:val="normal0"/>
      </w:pPr>
      <w:r>
        <w:t xml:space="preserve">TS: Gallery Walk </w:t>
      </w:r>
    </w:p>
    <w:p w:rsidR="00D611EF" w:rsidRDefault="00356867">
      <w:pPr>
        <w:pStyle w:val="normal0"/>
      </w:pPr>
      <w:r>
        <w:t xml:space="preserve">VI: Goals-Part II--Setting Personal Goals for the </w:t>
      </w:r>
      <w:commentRangeStart w:id="0"/>
      <w:r>
        <w:t>Year</w:t>
      </w:r>
      <w:commentRangeEnd w:id="0"/>
      <w:r>
        <w:commentReference w:id="0"/>
      </w:r>
    </w:p>
    <w:p w:rsidR="00D611EF" w:rsidRDefault="00356867">
      <w:pPr>
        <w:pStyle w:val="normal0"/>
      </w:pPr>
      <w:r>
        <w:t>TS: Pair-Share</w:t>
      </w:r>
    </w:p>
    <w:p w:rsidR="00D611EF" w:rsidRDefault="00D611EF">
      <w:pPr>
        <w:pStyle w:val="normal0"/>
      </w:pPr>
    </w:p>
    <w:p w:rsidR="00D611EF" w:rsidRDefault="00356867">
      <w:pPr>
        <w:pStyle w:val="normal0"/>
      </w:pPr>
      <w:r>
        <w:t>VII: See How It Grows, Part I--Some Curriculum Work</w:t>
      </w:r>
    </w:p>
    <w:p w:rsidR="00D611EF" w:rsidRDefault="00356867">
      <w:pPr>
        <w:pStyle w:val="normal0"/>
      </w:pPr>
      <w:r>
        <w:t xml:space="preserve">STEP #1: As a group, select either the </w:t>
      </w:r>
      <w:r>
        <w:rPr>
          <w:u w:val="single"/>
        </w:rPr>
        <w:t>Traditional Unit</w:t>
      </w:r>
      <w:r>
        <w:t>, Either Biography or Math, p. 7 in the Resource Packet.</w:t>
      </w:r>
    </w:p>
    <w:p w:rsidR="00D611EF" w:rsidRDefault="00356867">
      <w:pPr>
        <w:pStyle w:val="normal0"/>
        <w:widowControl w:val="0"/>
        <w:numPr>
          <w:ilvl w:val="0"/>
          <w:numId w:val="2"/>
        </w:numPr>
        <w:spacing w:after="320" w:line="240" w:lineRule="auto"/>
        <w:ind w:hanging="360"/>
        <w:contextualSpacing/>
      </w:pPr>
      <w:r>
        <w:t>Imagine giving this to a new teacher</w:t>
      </w:r>
    </w:p>
    <w:p w:rsidR="00D611EF" w:rsidRDefault="00356867">
      <w:pPr>
        <w:pStyle w:val="normal0"/>
        <w:widowControl w:val="0"/>
        <w:numPr>
          <w:ilvl w:val="0"/>
          <w:numId w:val="2"/>
        </w:numPr>
        <w:spacing w:after="320" w:line="240" w:lineRule="auto"/>
        <w:ind w:hanging="360"/>
        <w:contextualSpacing/>
      </w:pPr>
      <w:r>
        <w:t>Consider the Curriculum Elements: Content, Skills, and Concepts (Know/Do/Understand)</w:t>
      </w:r>
    </w:p>
    <w:p w:rsidR="00D611EF" w:rsidRDefault="00356867">
      <w:pPr>
        <w:pStyle w:val="normal0"/>
        <w:widowControl w:val="0"/>
        <w:numPr>
          <w:ilvl w:val="0"/>
          <w:numId w:val="2"/>
        </w:numPr>
        <w:spacing w:after="320" w:line="240" w:lineRule="auto"/>
        <w:ind w:hanging="360"/>
        <w:contextualSpacing/>
      </w:pPr>
      <w:r>
        <w:t xml:space="preserve">Is there anything missing? </w:t>
      </w:r>
    </w:p>
    <w:p w:rsidR="00D611EF" w:rsidRDefault="00356867">
      <w:pPr>
        <w:pStyle w:val="normal0"/>
        <w:widowControl w:val="0"/>
        <w:numPr>
          <w:ilvl w:val="0"/>
          <w:numId w:val="2"/>
        </w:numPr>
        <w:spacing w:after="320" w:line="240" w:lineRule="auto"/>
        <w:ind w:hanging="360"/>
        <w:contextualSpacing/>
      </w:pPr>
      <w:r>
        <w:t>What is the larger context for student learning?</w:t>
      </w:r>
    </w:p>
    <w:p w:rsidR="00D611EF" w:rsidRDefault="00356867">
      <w:pPr>
        <w:pStyle w:val="normal0"/>
        <w:widowControl w:val="0"/>
        <w:numPr>
          <w:ilvl w:val="0"/>
          <w:numId w:val="2"/>
        </w:numPr>
        <w:spacing w:after="320" w:line="240" w:lineRule="auto"/>
        <w:ind w:hanging="360"/>
        <w:contextualSpacing/>
      </w:pPr>
      <w:r>
        <w:t xml:space="preserve">Is there an Essential Question You Might ADD?? </w:t>
      </w:r>
    </w:p>
    <w:p w:rsidR="00D611EF" w:rsidRDefault="00356867">
      <w:pPr>
        <w:pStyle w:val="normal0"/>
        <w:widowControl w:val="0"/>
        <w:numPr>
          <w:ilvl w:val="0"/>
          <w:numId w:val="2"/>
        </w:numPr>
        <w:spacing w:after="320" w:line="240" w:lineRule="auto"/>
        <w:ind w:hanging="360"/>
        <w:contextualSpacing/>
      </w:pPr>
      <w:r>
        <w:t>What is t</w:t>
      </w:r>
      <w:r>
        <w:t>he Learning Experience Like for the Students?</w:t>
      </w:r>
    </w:p>
    <w:p w:rsidR="00D611EF" w:rsidRDefault="00356867">
      <w:pPr>
        <w:pStyle w:val="normal0"/>
        <w:widowControl w:val="0"/>
        <w:numPr>
          <w:ilvl w:val="0"/>
          <w:numId w:val="2"/>
        </w:numPr>
        <w:spacing w:after="320" w:line="240" w:lineRule="auto"/>
        <w:ind w:hanging="360"/>
        <w:contextualSpacing/>
      </w:pPr>
      <w:r>
        <w:t>What Is the Teaching Experience Like for the Teacher?</w:t>
      </w:r>
    </w:p>
    <w:p w:rsidR="00D611EF" w:rsidRDefault="00356867">
      <w:pPr>
        <w:pStyle w:val="normal0"/>
        <w:widowControl w:val="0"/>
        <w:numPr>
          <w:ilvl w:val="0"/>
          <w:numId w:val="2"/>
        </w:numPr>
        <w:spacing w:after="320" w:line="240" w:lineRule="auto"/>
        <w:ind w:hanging="360"/>
        <w:contextualSpacing/>
      </w:pPr>
      <w:r>
        <w:t>Do you have any guidance about long block teaching implementation based on the Unit?</w:t>
      </w:r>
    </w:p>
    <w:p w:rsidR="00D611EF" w:rsidRDefault="00356867">
      <w:pPr>
        <w:pStyle w:val="normal0"/>
      </w:pPr>
      <w:r>
        <w:t>STEP #2:</w:t>
      </w:r>
    </w:p>
    <w:p w:rsidR="00D611EF" w:rsidRDefault="00356867">
      <w:pPr>
        <w:pStyle w:val="normal0"/>
      </w:pPr>
      <w:r>
        <w:t>Now Look at the Altered Units( Math, pp. 8-9, Leadership, pp. 10-12  ) in the Resource Packet</w:t>
      </w:r>
    </w:p>
    <w:p w:rsidR="00D611EF" w:rsidRDefault="00356867">
      <w:pPr>
        <w:pStyle w:val="normal0"/>
        <w:widowControl w:val="0"/>
        <w:spacing w:after="320" w:line="240" w:lineRule="auto"/>
      </w:pPr>
      <w:r>
        <w:t>Consider the Curriculum Elements: Skills, Concepts, Content (Know/Do/Understand)</w:t>
      </w:r>
    </w:p>
    <w:p w:rsidR="00D611EF" w:rsidRDefault="00356867">
      <w:pPr>
        <w:pStyle w:val="normal0"/>
        <w:widowControl w:val="0"/>
        <w:numPr>
          <w:ilvl w:val="0"/>
          <w:numId w:val="3"/>
        </w:numPr>
        <w:spacing w:after="320" w:line="240" w:lineRule="auto"/>
        <w:ind w:hanging="360"/>
        <w:contextualSpacing/>
      </w:pPr>
      <w:r>
        <w:t xml:space="preserve">What is the same? What is different? </w:t>
      </w:r>
    </w:p>
    <w:p w:rsidR="00D611EF" w:rsidRDefault="00356867">
      <w:pPr>
        <w:pStyle w:val="normal0"/>
        <w:widowControl w:val="0"/>
        <w:numPr>
          <w:ilvl w:val="0"/>
          <w:numId w:val="3"/>
        </w:numPr>
        <w:spacing w:after="320" w:line="240" w:lineRule="auto"/>
        <w:ind w:hanging="360"/>
        <w:contextualSpacing/>
      </w:pPr>
      <w:r>
        <w:t>How does including the Essential Questions,</w:t>
      </w:r>
      <w:r>
        <w:t xml:space="preserve"> Transfer, and Evidence of Learning change the original assignment </w:t>
      </w:r>
      <w:r>
        <w:rPr>
          <w:b/>
          <w:i/>
        </w:rPr>
        <w:t>for the student</w:t>
      </w:r>
      <w:r>
        <w:rPr>
          <w:b/>
        </w:rPr>
        <w:t xml:space="preserve">? </w:t>
      </w:r>
      <w:r>
        <w:t xml:space="preserve">    </w:t>
      </w:r>
    </w:p>
    <w:p w:rsidR="00D611EF" w:rsidRDefault="00356867">
      <w:pPr>
        <w:pStyle w:val="normal0"/>
        <w:widowControl w:val="0"/>
        <w:numPr>
          <w:ilvl w:val="0"/>
          <w:numId w:val="3"/>
        </w:numPr>
        <w:spacing w:after="320" w:line="240" w:lineRule="auto"/>
        <w:ind w:hanging="360"/>
        <w:contextualSpacing/>
      </w:pPr>
      <w:r>
        <w:t xml:space="preserve">How does it change the experience </w:t>
      </w:r>
      <w:r>
        <w:rPr>
          <w:b/>
          <w:i/>
        </w:rPr>
        <w:t>for the teacher</w:t>
      </w:r>
      <w:r>
        <w:rPr>
          <w:b/>
        </w:rPr>
        <w:t>?</w:t>
      </w:r>
    </w:p>
    <w:p w:rsidR="00D611EF" w:rsidRDefault="00356867">
      <w:pPr>
        <w:pStyle w:val="normal0"/>
        <w:widowControl w:val="0"/>
        <w:numPr>
          <w:ilvl w:val="0"/>
          <w:numId w:val="3"/>
        </w:numPr>
        <w:spacing w:after="320" w:line="240" w:lineRule="auto"/>
        <w:ind w:hanging="360"/>
        <w:contextualSpacing/>
        <w:rPr>
          <w:b/>
        </w:rPr>
      </w:pPr>
      <w:r>
        <w:t>Do you have any guidance about long block teaching implementation based on the Unit?</w:t>
      </w:r>
    </w:p>
    <w:p w:rsidR="00D611EF" w:rsidRDefault="00356867">
      <w:pPr>
        <w:pStyle w:val="normal0"/>
        <w:widowControl w:val="0"/>
        <w:spacing w:after="320" w:line="240" w:lineRule="auto"/>
      </w:pPr>
      <w:r>
        <w:t>TS: Close Reading</w:t>
      </w:r>
    </w:p>
    <w:p w:rsidR="00D611EF" w:rsidRDefault="00356867">
      <w:pPr>
        <w:pStyle w:val="normal0"/>
      </w:pPr>
      <w:r>
        <w:t>VI: See How I</w:t>
      </w:r>
      <w:r>
        <w:t>t Grows, Part II</w:t>
      </w:r>
    </w:p>
    <w:p w:rsidR="00D611EF" w:rsidRDefault="00356867">
      <w:pPr>
        <w:pStyle w:val="normal0"/>
      </w:pPr>
      <w:r>
        <w:t>Now participants will use a blank template from SHIG (p.  in the Resource Packet) and create a unit together.</w:t>
      </w:r>
    </w:p>
    <w:p w:rsidR="00D611EF" w:rsidRDefault="00356867">
      <w:pPr>
        <w:pStyle w:val="normal0"/>
      </w:pPr>
      <w:r>
        <w:t xml:space="preserve">Look at the seven blank boxes.  Where should you begin? </w:t>
      </w:r>
    </w:p>
    <w:p w:rsidR="00D611EF" w:rsidRDefault="00356867">
      <w:pPr>
        <w:pStyle w:val="normal0"/>
      </w:pPr>
      <w:r>
        <w:t xml:space="preserve">Consider the realities of block scheduling.  How does that affect where </w:t>
      </w:r>
      <w:r>
        <w:t xml:space="preserve">you start your unit?  What you hope students will be able to </w:t>
      </w:r>
    </w:p>
    <w:p w:rsidR="00D611EF" w:rsidRDefault="00356867">
      <w:pPr>
        <w:pStyle w:val="normal0"/>
      </w:pPr>
      <w:r>
        <w:t>DO?    UNDERSTAND?     KNOW?</w:t>
      </w:r>
    </w:p>
    <w:p w:rsidR="00D611EF" w:rsidRDefault="00356867">
      <w:pPr>
        <w:pStyle w:val="normal0"/>
      </w:pPr>
      <w:r>
        <w:t>Might you want to collaborate with any other departments for any of the boxes?</w:t>
      </w:r>
    </w:p>
    <w:p w:rsidR="00D611EF" w:rsidRDefault="00D611EF">
      <w:pPr>
        <w:pStyle w:val="normal0"/>
      </w:pPr>
    </w:p>
    <w:p w:rsidR="00D611EF" w:rsidRDefault="00356867">
      <w:pPr>
        <w:pStyle w:val="normal0"/>
      </w:pPr>
      <w:r>
        <w:t>VII: How Do These Work in the Block? (or Working on Your Own Lessons)</w:t>
      </w:r>
    </w:p>
    <w:p w:rsidR="00D611EF" w:rsidRDefault="00356867">
      <w:pPr>
        <w:pStyle w:val="normal0"/>
      </w:pPr>
      <w:r>
        <w:t>With a Partner, look at one of the following lessons:</w:t>
      </w:r>
    </w:p>
    <w:p w:rsidR="00D611EF" w:rsidRDefault="00356867">
      <w:pPr>
        <w:pStyle w:val="normal0"/>
        <w:spacing w:line="240" w:lineRule="auto"/>
      </w:pPr>
      <w:r>
        <w:t>Smart Phone Literature Project (HS ELA but can work in all grades/all disciplines)</w:t>
      </w:r>
    </w:p>
    <w:p w:rsidR="00D611EF" w:rsidRDefault="00D611EF">
      <w:pPr>
        <w:pStyle w:val="normal0"/>
        <w:spacing w:line="240" w:lineRule="auto"/>
      </w:pPr>
      <w:hyperlink r:id="rId7">
        <w:r w:rsidR="00356867">
          <w:rPr>
            <w:color w:val="1155CC"/>
            <w:u w:val="single"/>
          </w:rPr>
          <w:t>http://betterlesson.com/l</w:t>
        </w:r>
        <w:r w:rsidR="00356867">
          <w:rPr>
            <w:color w:val="1155CC"/>
            <w:u w:val="single"/>
          </w:rPr>
          <w:t>esson/589214/smart-phone-literature-project-day-one</w:t>
        </w:r>
      </w:hyperlink>
    </w:p>
    <w:p w:rsidR="00D611EF" w:rsidRDefault="00356867">
      <w:pPr>
        <w:pStyle w:val="normal0"/>
        <w:spacing w:line="240" w:lineRule="auto"/>
      </w:pPr>
      <w:r>
        <w:t>Equivalent Expressions (Algebra 1)</w:t>
      </w:r>
    </w:p>
    <w:p w:rsidR="00D611EF" w:rsidRDefault="00D611EF">
      <w:pPr>
        <w:pStyle w:val="normal0"/>
        <w:spacing w:line="240" w:lineRule="auto"/>
      </w:pPr>
      <w:hyperlink r:id="rId8">
        <w:r w:rsidR="00356867">
          <w:rPr>
            <w:color w:val="1155CC"/>
            <w:u w:val="single"/>
          </w:rPr>
          <w:t>http://betterlesson.com/lesson/434929/equivalent-exp</w:t>
        </w:r>
        <w:r w:rsidR="00356867">
          <w:rPr>
            <w:color w:val="1155CC"/>
            <w:u w:val="single"/>
          </w:rPr>
          <w:t>ressions-formative-assessment-lesson-day-1-of-3</w:t>
        </w:r>
      </w:hyperlink>
    </w:p>
    <w:p w:rsidR="00D611EF" w:rsidRDefault="00356867">
      <w:pPr>
        <w:pStyle w:val="normal0"/>
        <w:spacing w:line="240" w:lineRule="auto"/>
      </w:pPr>
      <w:r>
        <w:t xml:space="preserve">Mindset (Gr 6 Math) </w:t>
      </w:r>
    </w:p>
    <w:p w:rsidR="00D611EF" w:rsidRDefault="00D611EF">
      <w:pPr>
        <w:pStyle w:val="normal0"/>
        <w:spacing w:line="240" w:lineRule="auto"/>
      </w:pPr>
      <w:hyperlink r:id="rId9">
        <w:r w:rsidR="00356867">
          <w:rPr>
            <w:color w:val="1155CC"/>
            <w:u w:val="single"/>
          </w:rPr>
          <w:t>http://betterlesson.com/lesson/473401/mindset</w:t>
        </w:r>
      </w:hyperlink>
    </w:p>
    <w:p w:rsidR="00D611EF" w:rsidRDefault="00356867">
      <w:pPr>
        <w:pStyle w:val="normal0"/>
        <w:spacing w:line="240" w:lineRule="auto"/>
      </w:pPr>
      <w:r>
        <w:t>Weight-Mass-Gravity (Gr 5 Science)</w:t>
      </w:r>
    </w:p>
    <w:p w:rsidR="00D611EF" w:rsidRDefault="00D611EF">
      <w:pPr>
        <w:pStyle w:val="normal0"/>
        <w:spacing w:line="240" w:lineRule="auto"/>
      </w:pPr>
      <w:hyperlink r:id="rId10">
        <w:r w:rsidR="00356867">
          <w:rPr>
            <w:color w:val="1155CC"/>
            <w:u w:val="single"/>
          </w:rPr>
          <w:t>http://betterlesson.com/lesson/626414/weight-mass-gravity</w:t>
        </w:r>
      </w:hyperlink>
    </w:p>
    <w:p w:rsidR="00D611EF" w:rsidRDefault="00356867">
      <w:pPr>
        <w:pStyle w:val="normal0"/>
        <w:spacing w:line="240" w:lineRule="auto"/>
      </w:pPr>
      <w:r>
        <w:t>Types of Cells (Gr 7 Science)</w:t>
      </w:r>
    </w:p>
    <w:p w:rsidR="00D611EF" w:rsidRDefault="00D611EF">
      <w:pPr>
        <w:pStyle w:val="normal0"/>
        <w:spacing w:line="240" w:lineRule="auto"/>
      </w:pPr>
      <w:hyperlink r:id="rId11">
        <w:r w:rsidR="00356867">
          <w:rPr>
            <w:color w:val="1155CC"/>
            <w:u w:val="single"/>
          </w:rPr>
          <w:t>http://betterlesson.com/lesson/629702/types-of-cells-part-1</w:t>
        </w:r>
      </w:hyperlink>
    </w:p>
    <w:p w:rsidR="00D611EF" w:rsidRDefault="00356867">
      <w:pPr>
        <w:pStyle w:val="normal0"/>
        <w:spacing w:line="240" w:lineRule="auto"/>
      </w:pPr>
      <w:r>
        <w:t>Make Sense of the Electoral College (MS Social Studies)</w:t>
      </w:r>
    </w:p>
    <w:p w:rsidR="00D611EF" w:rsidRDefault="00D611EF">
      <w:pPr>
        <w:pStyle w:val="normal0"/>
        <w:spacing w:line="240" w:lineRule="auto"/>
      </w:pPr>
      <w:hyperlink r:id="rId12">
        <w:r w:rsidR="00356867">
          <w:rPr>
            <w:color w:val="1155CC"/>
            <w:u w:val="single"/>
          </w:rPr>
          <w:t>http://mattersofeducation.org/materials_6-8/making-sense-of-the-electoral-college/</w:t>
        </w:r>
      </w:hyperlink>
    </w:p>
    <w:p w:rsidR="00D611EF" w:rsidRDefault="00356867">
      <w:pPr>
        <w:pStyle w:val="normal0"/>
        <w:spacing w:line="240" w:lineRule="auto"/>
      </w:pPr>
      <w:r>
        <w:t xml:space="preserve">Narratives with </w:t>
      </w:r>
      <w:r>
        <w:t>Visual Images (Gr 4-6 Humanities)</w:t>
      </w:r>
    </w:p>
    <w:p w:rsidR="00D611EF" w:rsidRDefault="00D611EF">
      <w:pPr>
        <w:pStyle w:val="normal0"/>
        <w:spacing w:line="240" w:lineRule="auto"/>
      </w:pPr>
      <w:hyperlink r:id="rId13">
        <w:r w:rsidR="00356867">
          <w:rPr>
            <w:color w:val="1155CC"/>
            <w:u w:val="single"/>
          </w:rPr>
          <w:t>http://mattersofeducation.org/materials_3-5/historical-narratives-with-visual-images/</w:t>
        </w:r>
      </w:hyperlink>
    </w:p>
    <w:p w:rsidR="00D611EF" w:rsidRDefault="00D611EF">
      <w:pPr>
        <w:pStyle w:val="normal0"/>
        <w:spacing w:line="240" w:lineRule="auto"/>
      </w:pPr>
    </w:p>
    <w:p w:rsidR="00D611EF" w:rsidRDefault="00356867">
      <w:pPr>
        <w:pStyle w:val="normal0"/>
      </w:pPr>
      <w:r>
        <w:t xml:space="preserve"> As you do, please consider:</w:t>
      </w:r>
    </w:p>
    <w:p w:rsidR="00D611EF" w:rsidRDefault="00356867">
      <w:pPr>
        <w:pStyle w:val="normal0"/>
        <w:widowControl w:val="0"/>
        <w:numPr>
          <w:ilvl w:val="0"/>
          <w:numId w:val="4"/>
        </w:numPr>
        <w:ind w:hanging="360"/>
        <w:contextualSpacing/>
      </w:pPr>
      <w:r>
        <w:t>How is this lesson a good use of class time?</w:t>
      </w:r>
    </w:p>
    <w:p w:rsidR="00D611EF" w:rsidRDefault="00356867">
      <w:pPr>
        <w:pStyle w:val="normal0"/>
        <w:widowControl w:val="0"/>
        <w:numPr>
          <w:ilvl w:val="0"/>
          <w:numId w:val="4"/>
        </w:numPr>
        <w:ind w:hanging="360"/>
        <w:contextualSpacing/>
      </w:pPr>
      <w:r>
        <w:t>What else might the teacher have done to engage the students?</w:t>
      </w:r>
    </w:p>
    <w:p w:rsidR="00D611EF" w:rsidRDefault="00356867">
      <w:pPr>
        <w:pStyle w:val="normal0"/>
        <w:widowControl w:val="0"/>
        <w:numPr>
          <w:ilvl w:val="0"/>
          <w:numId w:val="4"/>
        </w:numPr>
        <w:ind w:hanging="360"/>
        <w:contextualSpacing/>
      </w:pPr>
      <w:r>
        <w:t>How might you apply to what you have seen here to a lesson?</w:t>
      </w:r>
    </w:p>
    <w:p w:rsidR="00D611EF" w:rsidRDefault="00D611EF">
      <w:pPr>
        <w:pStyle w:val="normal0"/>
      </w:pPr>
    </w:p>
    <w:p w:rsidR="00D611EF" w:rsidRDefault="00356867">
      <w:pPr>
        <w:pStyle w:val="normal0"/>
      </w:pPr>
      <w:r>
        <w:t>VIII: Next Steps: Identify 1 thing you will do this quarter and how you will measure wha</w:t>
      </w:r>
      <w:r>
        <w:t>t changes</w:t>
      </w:r>
    </w:p>
    <w:sectPr w:rsidR="00D611EF" w:rsidSect="00D611EF">
      <w:headerReference w:type="default" r:id="rId14"/>
      <w:footerReference w:type="default" r:id="rId15"/>
      <w:pgSz w:w="12240" w:h="15840"/>
      <w:pgMar w:top="1440" w:right="1440" w:bottom="1440" w:left="1440" w:gutter="0"/>
      <w:pgNumType w:start="1"/>
    </w:sectPr>
  </w:body>
</w:document>
</file>

<file path=word/comments.xml><?xml version="1.0" encoding="utf-8"?>
<w:comment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Debra Block" w:date="2016-08-27T03:32:00Z" w:initials="">
    <w:p w:rsidR="00D611EF" w:rsidRDefault="00356867">
      <w:pPr>
        <w:pStyle w:val="normal0"/>
        <w:widowControl w:val="0"/>
        <w:spacing w:line="240" w:lineRule="auto"/>
      </w:pPr>
      <w:r>
        <w:t>much conversation around realistic expectations/metrics/etc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1EF" w:rsidRDefault="00356867">
    <w:pPr>
      <w:pStyle w:val="normal0"/>
      <w:tabs>
        <w:tab w:val="center" w:pos="4680"/>
        <w:tab w:val="right" w:pos="9360"/>
      </w:tabs>
      <w:spacing w:after="720" w:line="240" w:lineRule="auto"/>
      <w:ind w:right="360"/>
    </w:pPr>
    <w:r>
      <w:rPr>
        <w:sz w:val="18"/>
        <w:szCs w:val="18"/>
      </w:rPr>
      <w:t xml:space="preserve">Teachers21       </w:t>
    </w:r>
    <w:hyperlink r:id="rId1">
      <w:r>
        <w:rPr>
          <w:color w:val="0000FF"/>
          <w:sz w:val="18"/>
          <w:szCs w:val="18"/>
          <w:u w:val="single"/>
        </w:rPr>
        <w:t>www.teachers21.org</w:t>
      </w:r>
    </w:hyperlink>
    <w:r>
      <w:rPr>
        <w:sz w:val="18"/>
        <w:szCs w:val="18"/>
      </w:rPr>
      <w:t xml:space="preserve">     1 Wells Avenue  Suite 402      Newton, MA 02459           781-416--0980</w: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1EF" w:rsidRDefault="00D611EF">
    <w:pPr>
      <w:pStyle w:val="normal0"/>
      <w:jc w:val="right"/>
    </w:pPr>
    <w:fldSimple w:instr="PAGE">
      <w:r w:rsidR="00356867">
        <w:rPr>
          <w:noProof/>
        </w:rPr>
        <w:t>1</w:t>
      </w:r>
    </w:fldSimple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5563D"/>
    <w:multiLevelType w:val="multilevel"/>
    <w:tmpl w:val="73E0C484"/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abstractNum w:abstractNumId="1">
    <w:nsid w:val="244C367C"/>
    <w:multiLevelType w:val="multilevel"/>
    <w:tmpl w:val="CC0A2C86"/>
    <w:lvl w:ilvl="0">
      <w:start w:val="1"/>
      <w:numFmt w:val="decimal"/>
      <w:lvlText w:val="%1."/>
      <w:lvlJc w:val="righ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888888"/>
        <w:sz w:val="28"/>
        <w:szCs w:val="28"/>
        <w:u w:val="none"/>
        <w:vertAlign w:val="baseline"/>
      </w:rPr>
    </w:lvl>
    <w:lvl w:ilvl="1">
      <w:start w:val="1"/>
      <w:numFmt w:val="lowerLetter"/>
      <w:lvlText w:val="%2."/>
      <w:lvlJc w:val="righ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888888"/>
        <w:sz w:val="28"/>
        <w:szCs w:val="28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888888"/>
        <w:sz w:val="28"/>
        <w:szCs w:val="28"/>
        <w:u w:val="none"/>
        <w:vertAlign w:val="baseline"/>
      </w:rPr>
    </w:lvl>
    <w:lvl w:ilvl="3">
      <w:start w:val="1"/>
      <w:numFmt w:val="decimal"/>
      <w:lvlText w:val="%4."/>
      <w:lvlJc w:val="righ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888888"/>
        <w:sz w:val="28"/>
        <w:szCs w:val="28"/>
        <w:u w:val="none"/>
        <w:vertAlign w:val="baseline"/>
      </w:rPr>
    </w:lvl>
    <w:lvl w:ilvl="4">
      <w:start w:val="1"/>
      <w:numFmt w:val="lowerLetter"/>
      <w:lvlText w:val="%5."/>
      <w:lvlJc w:val="righ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888888"/>
        <w:sz w:val="28"/>
        <w:szCs w:val="28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888888"/>
        <w:sz w:val="28"/>
        <w:szCs w:val="28"/>
        <w:u w:val="none"/>
        <w:vertAlign w:val="baseline"/>
      </w:rPr>
    </w:lvl>
    <w:lvl w:ilvl="6">
      <w:start w:val="1"/>
      <w:numFmt w:val="decimal"/>
      <w:lvlText w:val="%7."/>
      <w:lvlJc w:val="righ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888888"/>
        <w:sz w:val="28"/>
        <w:szCs w:val="28"/>
        <w:u w:val="none"/>
        <w:vertAlign w:val="baseline"/>
      </w:rPr>
    </w:lvl>
    <w:lvl w:ilvl="7">
      <w:start w:val="1"/>
      <w:numFmt w:val="lowerLetter"/>
      <w:lvlText w:val="%8."/>
      <w:lvlJc w:val="righ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888888"/>
        <w:sz w:val="28"/>
        <w:szCs w:val="28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888888"/>
        <w:sz w:val="28"/>
        <w:szCs w:val="28"/>
        <w:u w:val="none"/>
        <w:vertAlign w:val="baseline"/>
      </w:rPr>
    </w:lvl>
  </w:abstractNum>
  <w:abstractNum w:abstractNumId="2">
    <w:nsid w:val="3D01113C"/>
    <w:multiLevelType w:val="multilevel"/>
    <w:tmpl w:val="D4DC93D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3D6D4A31"/>
    <w:multiLevelType w:val="multilevel"/>
    <w:tmpl w:val="08061B16"/>
    <w:lvl w:ilvl="0">
      <w:start w:val="1"/>
      <w:numFmt w:val="decimal"/>
      <w:lvlText w:val="%1."/>
      <w:lvlJc w:val="righ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36"/>
        <w:szCs w:val="36"/>
        <w:u w:val="none"/>
        <w:vertAlign w:val="baseline"/>
      </w:rPr>
    </w:lvl>
    <w:lvl w:ilvl="1">
      <w:start w:val="1"/>
      <w:numFmt w:val="lowerLetter"/>
      <w:lvlText w:val="%2."/>
      <w:lvlJc w:val="righ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  <w:lvl w:ilvl="3">
      <w:start w:val="1"/>
      <w:numFmt w:val="decimal"/>
      <w:lvlText w:val="%4."/>
      <w:lvlJc w:val="righ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  <w:lvl w:ilvl="4">
      <w:start w:val="1"/>
      <w:numFmt w:val="lowerLetter"/>
      <w:lvlText w:val="%5."/>
      <w:lvlJc w:val="righ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  <w:lvl w:ilvl="6">
      <w:start w:val="1"/>
      <w:numFmt w:val="decimal"/>
      <w:lvlText w:val="%7."/>
      <w:lvlJc w:val="righ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  <w:lvl w:ilvl="7">
      <w:start w:val="1"/>
      <w:numFmt w:val="lowerLetter"/>
      <w:lvlText w:val="%8."/>
      <w:lvlJc w:val="righ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doNotTrackMoves/>
  <w:defaultTabStop w:val="720"/>
  <w:characterSpacingControl w:val="doNotCompress"/>
  <w:compat/>
  <w:rsids>
    <w:rsidRoot w:val="00D611EF"/>
    <w:rsid w:val="00356867"/>
    <w:rsid w:val="00D611EF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D611EF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D611EF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D611EF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D611EF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D611EF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D611EF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D611EF"/>
  </w:style>
  <w:style w:type="paragraph" w:styleId="Title">
    <w:name w:val="Title"/>
    <w:basedOn w:val="normal0"/>
    <w:next w:val="normal0"/>
    <w:rsid w:val="00D611EF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rsid w:val="00D611EF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D611E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D611E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D611E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11EF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611EF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867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867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betterlesson.com/lesson/629702/types-of-cells-part-1" TargetMode="External"/><Relationship Id="rId12" Type="http://schemas.openxmlformats.org/officeDocument/2006/relationships/hyperlink" Target="http://mattersofeducation.org/materials_6-8/making-sense-of-the-electoral-college/" TargetMode="External"/><Relationship Id="rId13" Type="http://schemas.openxmlformats.org/officeDocument/2006/relationships/hyperlink" Target="http://mattersofeducation.org/materials_3-5/historical-narratives-with-visual-images/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comments" Target="comments.xml"/><Relationship Id="rId7" Type="http://schemas.openxmlformats.org/officeDocument/2006/relationships/hyperlink" Target="http://betterlesson.com/lesson/589214/smart-phone-literature-project-day-one" TargetMode="External"/><Relationship Id="rId8" Type="http://schemas.openxmlformats.org/officeDocument/2006/relationships/hyperlink" Target="http://betterlesson.com/lesson/434929/equivalent-expressions-formative-assessment-lesson-day-1-of-3" TargetMode="External"/><Relationship Id="rId9" Type="http://schemas.openxmlformats.org/officeDocument/2006/relationships/hyperlink" Target="http://betterlesson.com/lesson/473401/mindset" TargetMode="External"/><Relationship Id="rId10" Type="http://schemas.openxmlformats.org/officeDocument/2006/relationships/hyperlink" Target="http://betterlesson.com/lesson/626414/weight-mass-gravity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eachers21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635</Words>
  <Characters>3367</Characters>
  <Application>Microsoft Macintosh Word</Application>
  <DocSecurity>0</DocSecurity>
  <Lines>46</Lines>
  <Paragraphs>8</Paragraphs>
  <ScaleCrop>false</ScaleCrop>
  <LinksUpToDate>false</LinksUpToDate>
  <CharactersWithSpaces>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Debra Block</cp:lastModifiedBy>
  <cp:revision>2</cp:revision>
  <dcterms:created xsi:type="dcterms:W3CDTF">2016-08-29T22:14:00Z</dcterms:created>
  <dcterms:modified xsi:type="dcterms:W3CDTF">2016-08-29T22:16:00Z</dcterms:modified>
</cp:coreProperties>
</file>