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D" w:rsidRDefault="00F63D8D" w:rsidP="00F63D8D">
      <w:pPr>
        <w:widowControl w:val="0"/>
        <w:autoSpaceDE w:val="0"/>
        <w:autoSpaceDN w:val="0"/>
        <w:adjustRightInd w:val="0"/>
        <w:rPr>
          <w:rFonts w:eastAsia="Times New Roman" w:cs="Cambria"/>
          <w:b/>
          <w:sz w:val="28"/>
        </w:rPr>
      </w:pPr>
      <w:r>
        <w:rPr>
          <w:rFonts w:eastAsia="Times New Roman" w:cs="Cambria"/>
          <w:b/>
          <w:sz w:val="28"/>
        </w:rPr>
        <w:t>Stoughton Public Schools</w:t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</w:r>
      <w:r>
        <w:rPr>
          <w:rFonts w:eastAsia="Times New Roman" w:cs="Cambria"/>
          <w:b/>
          <w:sz w:val="28"/>
        </w:rPr>
        <w:tab/>
        <w:t>World Languages, Grades 7-12</w:t>
      </w:r>
    </w:p>
    <w:p w:rsidR="00F63D8D" w:rsidRDefault="00F63D8D" w:rsidP="00F63D8D">
      <w:pPr>
        <w:widowControl w:val="0"/>
        <w:autoSpaceDE w:val="0"/>
        <w:autoSpaceDN w:val="0"/>
        <w:adjustRightInd w:val="0"/>
        <w:rPr>
          <w:rFonts w:eastAsia="Times New Roman" w:cs="Cambria"/>
          <w:b/>
          <w:sz w:val="28"/>
        </w:rPr>
      </w:pPr>
    </w:p>
    <w:p w:rsidR="00F63D8D" w:rsidRDefault="00F63D8D" w:rsidP="00F63D8D">
      <w:pPr>
        <w:widowControl w:val="0"/>
        <w:autoSpaceDE w:val="0"/>
        <w:autoSpaceDN w:val="0"/>
        <w:adjustRightInd w:val="0"/>
        <w:ind w:left="2880" w:firstLine="720"/>
        <w:rPr>
          <w:rFonts w:eastAsia="Times New Roman" w:cs="Cambria"/>
          <w:b/>
          <w:sz w:val="28"/>
        </w:rPr>
      </w:pPr>
      <w:r>
        <w:rPr>
          <w:rFonts w:eastAsia="Times New Roman" w:cs="Cambria"/>
          <w:b/>
          <w:sz w:val="28"/>
        </w:rPr>
        <w:t>Workshop Materials, December 10, 2015</w:t>
      </w:r>
    </w:p>
    <w:p w:rsidR="00F63D8D" w:rsidRDefault="00F63D8D" w:rsidP="00F63D8D">
      <w:pPr>
        <w:widowControl w:val="0"/>
        <w:autoSpaceDE w:val="0"/>
        <w:autoSpaceDN w:val="0"/>
        <w:adjustRightInd w:val="0"/>
        <w:ind w:firstLine="720"/>
        <w:rPr>
          <w:rFonts w:eastAsia="Times New Roman" w:cs="Cambria"/>
          <w:b/>
          <w:sz w:val="28"/>
        </w:rPr>
      </w:pPr>
    </w:p>
    <w:p w:rsidR="006576E2" w:rsidRPr="00EA5435" w:rsidRDefault="006576E2" w:rsidP="00F63D8D">
      <w:pPr>
        <w:widowControl w:val="0"/>
        <w:autoSpaceDE w:val="0"/>
        <w:autoSpaceDN w:val="0"/>
        <w:adjustRightInd w:val="0"/>
        <w:ind w:firstLine="720"/>
        <w:rPr>
          <w:rFonts w:eastAsia="Times New Roman" w:cs="Cambria"/>
          <w:b/>
          <w:sz w:val="28"/>
        </w:rPr>
      </w:pPr>
      <w:r w:rsidRPr="00EA5435">
        <w:rPr>
          <w:rFonts w:eastAsia="Times New Roman" w:cs="Cambria"/>
          <w:b/>
          <w:sz w:val="28"/>
        </w:rPr>
        <w:t xml:space="preserve">College and Career Readiness Anchor Standards </w:t>
      </w:r>
    </w:p>
    <w:p w:rsidR="006576E2" w:rsidRPr="00EA5435" w:rsidRDefault="006576E2" w:rsidP="006576E2">
      <w:pPr>
        <w:widowControl w:val="0"/>
        <w:autoSpaceDE w:val="0"/>
        <w:autoSpaceDN w:val="0"/>
        <w:adjustRightInd w:val="0"/>
        <w:ind w:left="720"/>
        <w:rPr>
          <w:rFonts w:eastAsia="Times New Roman" w:cs="Cambria"/>
          <w:b/>
          <w:sz w:val="28"/>
        </w:rPr>
      </w:pPr>
      <w:proofErr w:type="gramStart"/>
      <w:r w:rsidRPr="00EA5435">
        <w:rPr>
          <w:rFonts w:eastAsia="Times New Roman" w:cs="Cambria"/>
          <w:b/>
          <w:sz w:val="28"/>
        </w:rPr>
        <w:t>for</w:t>
      </w:r>
      <w:proofErr w:type="gramEnd"/>
      <w:r w:rsidRPr="00EA5435">
        <w:rPr>
          <w:rFonts w:eastAsia="Times New Roman" w:cs="Cambria"/>
          <w:b/>
          <w:sz w:val="28"/>
        </w:rPr>
        <w:t xml:space="preserve"> Speaking and Listening </w:t>
      </w:r>
    </w:p>
    <w:p w:rsidR="006576E2" w:rsidRDefault="006576E2" w:rsidP="006576E2">
      <w:pPr>
        <w:ind w:left="720" w:right="5040"/>
        <w:rPr>
          <w:rFonts w:eastAsia="Times New Roman"/>
          <w:szCs w:val="18"/>
        </w:rPr>
      </w:pPr>
    </w:p>
    <w:p w:rsidR="006576E2" w:rsidRPr="001061BE" w:rsidRDefault="006576E2" w:rsidP="006576E2">
      <w:pPr>
        <w:ind w:left="720" w:right="5040"/>
        <w:rPr>
          <w:rFonts w:eastAsia="Times New Roman"/>
          <w:szCs w:val="18"/>
        </w:rPr>
      </w:pPr>
    </w:p>
    <w:p w:rsidR="006576E2" w:rsidRPr="00EA5435" w:rsidRDefault="006576E2" w:rsidP="006576E2">
      <w:pPr>
        <w:shd w:val="clear" w:color="auto" w:fill="D9D9D9"/>
        <w:tabs>
          <w:tab w:val="left" w:pos="14400"/>
        </w:tabs>
        <w:spacing w:line="280" w:lineRule="exact"/>
        <w:ind w:left="720" w:right="5040"/>
        <w:rPr>
          <w:rFonts w:eastAsia="Times New Roman"/>
          <w:i/>
          <w:sz w:val="22"/>
        </w:rPr>
      </w:pPr>
      <w:r w:rsidRPr="00EA5435">
        <w:rPr>
          <w:rFonts w:eastAsia="Times New Roman"/>
          <w:i/>
          <w:sz w:val="22"/>
        </w:rPr>
        <w:t>Comprehension and Collaboration</w:t>
      </w:r>
    </w:p>
    <w:p w:rsidR="006576E2" w:rsidRPr="001061BE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1.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/>
        </w:rPr>
        <w:t>Prepare for and participate effectively in a range of conversations and collaborations with diverse partners, building on others’ ideas and expressing their own clearly and persuasively.</w:t>
      </w:r>
    </w:p>
    <w:p w:rsidR="006576E2" w:rsidRPr="001061BE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2.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/>
        </w:rPr>
        <w:t xml:space="preserve">Integrate and evaluate information presented in diverse media and formats, including visually, quantitatively, and orally. </w:t>
      </w:r>
    </w:p>
    <w:p w:rsidR="006576E2" w:rsidRPr="001061BE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3.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/>
        </w:rPr>
        <w:t>Evaluate a speaker’s point of view, reasoning, and use of evidence and rhetoric.</w:t>
      </w:r>
    </w:p>
    <w:p w:rsidR="006576E2" w:rsidRPr="00EA5435" w:rsidRDefault="006576E2" w:rsidP="006576E2">
      <w:pPr>
        <w:shd w:val="clear" w:color="auto" w:fill="D9D9D9"/>
        <w:tabs>
          <w:tab w:val="left" w:pos="14400"/>
        </w:tabs>
        <w:spacing w:line="280" w:lineRule="exact"/>
        <w:ind w:left="720" w:right="5040"/>
        <w:rPr>
          <w:rFonts w:eastAsia="Times New Roman"/>
          <w:i/>
          <w:sz w:val="22"/>
        </w:rPr>
      </w:pPr>
      <w:r w:rsidRPr="00EA5435">
        <w:rPr>
          <w:rFonts w:eastAsia="Times New Roman"/>
          <w:i/>
          <w:sz w:val="22"/>
        </w:rPr>
        <w:t>Presentation of Knowledge and Ideas</w:t>
      </w:r>
    </w:p>
    <w:p w:rsidR="006576E2" w:rsidRPr="001061BE" w:rsidDel="00180CDF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4.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 w:cs="Cambria"/>
        </w:rPr>
        <w:t xml:space="preserve">Present information, findings, and supporting evidence </w:t>
      </w:r>
      <w:r w:rsidRPr="001061BE">
        <w:rPr>
          <w:rFonts w:eastAsia="Times New Roman" w:cs="MyriadNC-Bold"/>
          <w:color w:val="000000"/>
          <w:szCs w:val="22"/>
        </w:rPr>
        <w:t xml:space="preserve">such that listeners can follow the line of reasoning and </w:t>
      </w:r>
      <w:r w:rsidRPr="001061BE">
        <w:rPr>
          <w:rFonts w:eastAsia="Times New Roman"/>
        </w:rPr>
        <w:t>the organization, development, and style are appropriate to task, purpose, and audience.</w:t>
      </w:r>
    </w:p>
    <w:p w:rsidR="006576E2" w:rsidRPr="001061BE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5.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 w:cs="Cambria"/>
        </w:rPr>
        <w:t>Make strategic use of digital media and visual displays of data to express information and enhance understanding of presentations.</w:t>
      </w:r>
    </w:p>
    <w:p w:rsidR="006576E2" w:rsidRPr="001061BE" w:rsidRDefault="006576E2" w:rsidP="006576E2">
      <w:pPr>
        <w:tabs>
          <w:tab w:val="left" w:pos="9360"/>
        </w:tabs>
        <w:ind w:left="1080" w:right="5040" w:hanging="360"/>
        <w:rPr>
          <w:rFonts w:eastAsia="Times New Roman"/>
        </w:rPr>
      </w:pPr>
      <w:r w:rsidRPr="001061BE">
        <w:rPr>
          <w:rFonts w:eastAsia="Times New Roman"/>
          <w:b/>
        </w:rPr>
        <w:t>6.</w:t>
      </w:r>
      <w:r w:rsidRPr="001061BE">
        <w:rPr>
          <w:rFonts w:eastAsia="Times New Roman"/>
          <w:b/>
        </w:rPr>
        <w:tab/>
      </w:r>
      <w:r w:rsidRPr="001061BE">
        <w:rPr>
          <w:rFonts w:eastAsia="Times New Roman"/>
        </w:rPr>
        <w:t>Adapt speech to a variety of contexts and communicative tasks, demonstrating command of formal English when indicated or appropriate.</w:t>
      </w:r>
    </w:p>
    <w:p w:rsidR="00AC04ED" w:rsidRPr="001061BE" w:rsidRDefault="006576E2" w:rsidP="00AC04ED">
      <w:pPr>
        <w:widowControl w:val="0"/>
        <w:tabs>
          <w:tab w:val="right" w:pos="14220"/>
        </w:tabs>
        <w:autoSpaceDE w:val="0"/>
        <w:autoSpaceDN w:val="0"/>
        <w:adjustRightInd w:val="0"/>
        <w:spacing w:after="120"/>
        <w:rPr>
          <w:rFonts w:eastAsia="Times New Roman" w:cs="Cambria"/>
          <w:sz w:val="28"/>
        </w:rPr>
      </w:pPr>
      <w:r>
        <w:rPr>
          <w:rFonts w:eastAsia="Times New Roman" w:cs="Cambria"/>
          <w:sz w:val="28"/>
        </w:rPr>
        <w:br w:type="page"/>
      </w:r>
      <w:r w:rsidR="00AC04ED" w:rsidRPr="001061BE">
        <w:rPr>
          <w:rFonts w:eastAsia="Times New Roman" w:cs="Cambria"/>
          <w:sz w:val="28"/>
        </w:rPr>
        <w:t>Speaking and Listening Standards 6–12</w:t>
      </w:r>
      <w:r w:rsidR="00AC04ED" w:rsidRPr="001061BE">
        <w:rPr>
          <w:rFonts w:eastAsia="Times New Roman" w:cs="Cambria"/>
          <w:sz w:val="28"/>
        </w:rPr>
        <w:tab/>
        <w:t xml:space="preserve">     </w:t>
      </w:r>
      <w:r w:rsidR="00AC04ED" w:rsidRPr="003D6FE3">
        <w:rPr>
          <w:rFonts w:eastAsia="Times New Roman" w:cs="Cambria"/>
          <w:sz w:val="24"/>
        </w:rPr>
        <w:t>[SL]</w:t>
      </w:r>
    </w:p>
    <w:p w:rsidR="00AC04ED" w:rsidRDefault="00AC04ED" w:rsidP="00AC04ED">
      <w:pPr>
        <w:rPr>
          <w:i/>
        </w:rPr>
      </w:pPr>
      <w:r w:rsidRPr="001061BE">
        <w:t xml:space="preserve">The following standards for grades 6–12 offer a focus for instruction in each year to help ensure that students gain adequate mastery of a range of skills and applications. </w:t>
      </w:r>
      <w:r w:rsidRPr="001061BE">
        <w:rPr>
          <w:i/>
        </w:rPr>
        <w:t>Students advancing through the grades are expected to meet each year’s grade-specific standards and retain or further develop skills and understandings mastered in preceding grades.</w:t>
      </w:r>
    </w:p>
    <w:p w:rsidR="00AC04ED" w:rsidRPr="00B420C7" w:rsidRDefault="00AC04ED" w:rsidP="00AC04ED">
      <w:pPr>
        <w:rPr>
          <w:i/>
        </w:rPr>
      </w:pPr>
    </w:p>
    <w:tbl>
      <w:tblPr>
        <w:tblW w:w="14778" w:type="dxa"/>
        <w:tblInd w:w="-504" w:type="dxa"/>
        <w:tblLook w:val="00BF"/>
      </w:tblPr>
      <w:tblGrid>
        <w:gridCol w:w="4926"/>
        <w:gridCol w:w="4926"/>
        <w:gridCol w:w="4926"/>
      </w:tblGrid>
      <w:tr w:rsidR="00AC04ED" w:rsidRPr="003D6FE3">
        <w:trPr>
          <w:trHeight w:val="288"/>
        </w:trPr>
        <w:tc>
          <w:tcPr>
            <w:tcW w:w="4926" w:type="dxa"/>
            <w:shd w:val="clear" w:color="auto" w:fill="auto"/>
            <w:vAlign w:val="center"/>
          </w:tcPr>
          <w:p w:rsidR="00AC04ED" w:rsidRPr="00D317E1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D317E1">
              <w:rPr>
                <w:rFonts w:eastAsia="Times New Roman"/>
                <w:b/>
                <w:szCs w:val="22"/>
              </w:rPr>
              <w:t>Grade 6 students: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C04ED" w:rsidRPr="00D317E1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D317E1">
              <w:rPr>
                <w:rFonts w:eastAsia="Times New Roman"/>
                <w:b/>
                <w:szCs w:val="22"/>
              </w:rPr>
              <w:t>Grade 7 students: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C04ED" w:rsidRPr="00D317E1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D317E1">
              <w:rPr>
                <w:rFonts w:eastAsia="Times New Roman"/>
                <w:b/>
                <w:szCs w:val="22"/>
              </w:rPr>
              <w:t>Grade 8 students:</w:t>
            </w:r>
          </w:p>
        </w:tc>
      </w:tr>
      <w:tr w:rsidR="00AC04ED" w:rsidRPr="003D6FE3">
        <w:tc>
          <w:tcPr>
            <w:tcW w:w="14778" w:type="dxa"/>
            <w:gridSpan w:val="3"/>
            <w:shd w:val="clear" w:color="auto" w:fill="D9D9D9"/>
          </w:tcPr>
          <w:p w:rsidR="00AC04ED" w:rsidRPr="003D6FE3" w:rsidRDefault="00AC04ED" w:rsidP="002D37E6">
            <w:pPr>
              <w:ind w:right="5040"/>
              <w:rPr>
                <w:rFonts w:eastAsia="Times New Roman"/>
                <w:i/>
                <w:szCs w:val="22"/>
              </w:rPr>
            </w:pPr>
            <w:r w:rsidRPr="003D6FE3">
              <w:rPr>
                <w:rFonts w:eastAsia="Times New Roman"/>
                <w:i/>
                <w:szCs w:val="22"/>
              </w:rPr>
              <w:t>Comprehension and Collaboration</w:t>
            </w:r>
          </w:p>
        </w:tc>
      </w:tr>
      <w:tr w:rsidR="00AC04ED" w:rsidRPr="003D6FE3"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right="-114" w:hanging="36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Pr="003D6FE3">
              <w:rPr>
                <w:sz w:val="18"/>
              </w:rPr>
              <w:t xml:space="preserve">Engage effectively in a range of collaborative discussions (one-on-one, in groups, and teacher-led) with diverse partners on </w:t>
            </w:r>
            <w:r w:rsidRPr="003D6FE3">
              <w:rPr>
                <w:i/>
                <w:sz w:val="18"/>
              </w:rPr>
              <w:t>grade 6 topics</w:t>
            </w:r>
            <w:r w:rsidRPr="003D6FE3">
              <w:rPr>
                <w:sz w:val="18"/>
              </w:rPr>
              <w:t>,</w:t>
            </w:r>
            <w:r w:rsidRPr="003D6FE3">
              <w:rPr>
                <w:i/>
                <w:sz w:val="18"/>
              </w:rPr>
              <w:t xml:space="preserve"> texts</w:t>
            </w:r>
            <w:r w:rsidRPr="003D6FE3">
              <w:rPr>
                <w:sz w:val="18"/>
              </w:rPr>
              <w:t xml:space="preserve">, </w:t>
            </w:r>
            <w:r w:rsidRPr="003D6FE3">
              <w:rPr>
                <w:i/>
                <w:sz w:val="18"/>
              </w:rPr>
              <w:t>and issues</w:t>
            </w:r>
            <w:r w:rsidRPr="003D6FE3">
              <w:rPr>
                <w:sz w:val="18"/>
              </w:rPr>
              <w:t>, building on others’ ideas and expressing their own clearly.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  <w:szCs w:val="22"/>
              </w:rPr>
              <w:t>a.</w:t>
            </w:r>
            <w:r>
              <w:rPr>
                <w:rFonts w:eastAsia="Times New Roman"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 xml:space="preserve">Come to discussions prepared, having read or studied required material; explicitly draw on that preparation by referring to evidence on the topic, text, or issue to </w:t>
            </w:r>
            <w:r w:rsidRPr="003D6FE3">
              <w:rPr>
                <w:rFonts w:eastAsia="Times New Roman"/>
                <w:sz w:val="18"/>
              </w:rPr>
              <w:t>probe and reflect on ideas under discussion.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  <w:szCs w:val="22"/>
              </w:rPr>
              <w:t>b.</w:t>
            </w:r>
            <w:r>
              <w:rPr>
                <w:rFonts w:eastAsia="Times New Roman"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>Follow rules for collegial discussions, set specific goals and deadlines, and define individual roles as needed.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eastAsia="Times New Roman"/>
                <w:sz w:val="18"/>
              </w:rPr>
            </w:pPr>
            <w:r>
              <w:rPr>
                <w:rFonts w:eastAsia="Times New Roman" w:cs="MyriadNC-Bold"/>
                <w:color w:val="000000"/>
                <w:sz w:val="18"/>
                <w:szCs w:val="22"/>
              </w:rPr>
              <w:t>c.</w:t>
            </w:r>
            <w:r>
              <w:rPr>
                <w:rFonts w:eastAsia="Times New Roman" w:cs="MyriadNC-Bold"/>
                <w:color w:val="000000"/>
                <w:sz w:val="18"/>
                <w:szCs w:val="22"/>
              </w:rPr>
              <w:tab/>
            </w:r>
            <w:r w:rsidRPr="003D6FE3">
              <w:rPr>
                <w:rFonts w:eastAsia="Times New Roman" w:cs="MyriadNC-Bold"/>
                <w:color w:val="000000"/>
                <w:sz w:val="18"/>
                <w:szCs w:val="22"/>
              </w:rPr>
              <w:t xml:space="preserve">Pose and respond to specific questions with </w:t>
            </w:r>
            <w:r w:rsidRPr="003D6FE3">
              <w:rPr>
                <w:rFonts w:eastAsia="Times New Roman" w:cs="MyriadNC-Bold"/>
                <w:sz w:val="18"/>
                <w:szCs w:val="22"/>
              </w:rPr>
              <w:t>elaboration and detail by making comments that contribute to the topic, text, or issue under discussion.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eastAsia="Times New Roman" w:cs="Cambria"/>
                <w:color w:val="007AB2"/>
                <w:sz w:val="18"/>
              </w:rPr>
            </w:pPr>
            <w:r>
              <w:rPr>
                <w:rFonts w:eastAsia="Times New Roman" w:cs="MyriadNC-Bold"/>
                <w:sz w:val="18"/>
                <w:szCs w:val="22"/>
              </w:rPr>
              <w:t>d.</w:t>
            </w:r>
            <w:r>
              <w:rPr>
                <w:rFonts w:eastAsia="Times New Roman" w:cs="MyriadNC-Bold"/>
                <w:sz w:val="18"/>
                <w:szCs w:val="22"/>
              </w:rPr>
              <w:tab/>
            </w:r>
            <w:r w:rsidRPr="003D6FE3">
              <w:rPr>
                <w:rFonts w:eastAsia="Times New Roman" w:cs="MyriadNC-Bold"/>
                <w:sz w:val="18"/>
                <w:szCs w:val="22"/>
              </w:rPr>
              <w:t xml:space="preserve">Review the key ideas expressed and demonstrate understanding of multiple perspectives through reflection and paraphrasing. </w:t>
            </w:r>
          </w:p>
        </w:tc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right="-102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1.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 xml:space="preserve">Engage effectively in a range of collaborative discussions (one-on-one, in groups, and teacher-led) with diverse partners on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grade 7 topics</w:t>
            </w:r>
            <w:r w:rsidRPr="003D6FE3">
              <w:rPr>
                <w:rFonts w:eastAsia="Times New Roman"/>
                <w:sz w:val="18"/>
                <w:szCs w:val="22"/>
              </w:rPr>
              <w:t>,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 xml:space="preserve"> texts</w:t>
            </w:r>
            <w:r w:rsidRPr="003D6FE3">
              <w:rPr>
                <w:rFonts w:eastAsia="Times New Roman"/>
                <w:sz w:val="18"/>
                <w:szCs w:val="22"/>
              </w:rPr>
              <w:t xml:space="preserve">,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and</w:t>
            </w:r>
            <w:r w:rsidRPr="003D6FE3">
              <w:rPr>
                <w:rFonts w:eastAsia="Times New Roman"/>
                <w:sz w:val="18"/>
                <w:szCs w:val="22"/>
              </w:rPr>
              <w:t xml:space="preserve">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issues</w:t>
            </w:r>
            <w:r w:rsidRPr="003D6FE3">
              <w:rPr>
                <w:rFonts w:eastAsia="Times New Roman"/>
                <w:sz w:val="18"/>
                <w:szCs w:val="22"/>
              </w:rPr>
              <w:t>, building on others’ ideas and expressing their own clearly.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2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>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2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>Follow rules for collegial discussions, track progress toward specific goals and deadlines, and define individual roles as needed.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rFonts w:cs="MyriadNC-Bold"/>
                <w:color w:val="000000"/>
                <w:sz w:val="18"/>
              </w:rPr>
              <w:t>c.</w:t>
            </w:r>
            <w:r>
              <w:rPr>
                <w:rFonts w:cs="MyriadNC-Bold"/>
                <w:color w:val="000000"/>
                <w:sz w:val="18"/>
              </w:rPr>
              <w:tab/>
            </w:r>
            <w:r w:rsidRPr="003D6FE3">
              <w:rPr>
                <w:rFonts w:cs="MyriadNC-Bold"/>
                <w:color w:val="000000"/>
                <w:sz w:val="18"/>
              </w:rPr>
              <w:t>Pose questions that elicit elaboration and respond to others’ questions and comments with relevant observations and ideas that bring the discussion back on topic as needed.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>Acknowledge new information expressed by others</w:t>
            </w:r>
            <w:r w:rsidRPr="003D6FE3">
              <w:rPr>
                <w:rFonts w:cs="MyriadNC-Bold"/>
                <w:sz w:val="18"/>
              </w:rPr>
              <w:t xml:space="preserve"> </w:t>
            </w:r>
            <w:r w:rsidRPr="003D6FE3">
              <w:rPr>
                <w:rFonts w:cs="MyriadNC-Bold"/>
                <w:color w:val="000000"/>
                <w:sz w:val="18"/>
              </w:rPr>
              <w:t>and, when warranted, modify their own views.</w:t>
            </w:r>
          </w:p>
        </w:tc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1.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 xml:space="preserve">Engage effectively in a range of collaborative discussions (one-on-one, in groups, and teacher-led) with diverse partners on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grade 8 topics</w:t>
            </w:r>
            <w:r w:rsidRPr="003D6FE3">
              <w:rPr>
                <w:rFonts w:eastAsia="Times New Roman"/>
                <w:sz w:val="18"/>
                <w:szCs w:val="22"/>
              </w:rPr>
              <w:t>,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 xml:space="preserve"> texts</w:t>
            </w:r>
            <w:r w:rsidRPr="003D6FE3">
              <w:rPr>
                <w:rFonts w:eastAsia="Times New Roman"/>
                <w:sz w:val="18"/>
                <w:szCs w:val="22"/>
              </w:rPr>
              <w:t xml:space="preserve">,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and</w:t>
            </w:r>
            <w:r w:rsidRPr="003D6FE3">
              <w:rPr>
                <w:rFonts w:eastAsia="Times New Roman"/>
                <w:sz w:val="18"/>
                <w:szCs w:val="22"/>
              </w:rPr>
              <w:t xml:space="preserve"> </w:t>
            </w:r>
            <w:r w:rsidRPr="003D6FE3">
              <w:rPr>
                <w:rFonts w:eastAsia="Times New Roman"/>
                <w:i/>
                <w:sz w:val="18"/>
                <w:szCs w:val="22"/>
              </w:rPr>
              <w:t>issues</w:t>
            </w:r>
            <w:r w:rsidRPr="003D6FE3">
              <w:rPr>
                <w:rFonts w:eastAsia="Times New Roman"/>
                <w:sz w:val="18"/>
                <w:szCs w:val="22"/>
              </w:rPr>
              <w:t>, building on others’ ideas and expressing their own clearly.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8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>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8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>Follow rules for collegial discussions and decision-making, track progress toward specific goals and deadlines, and define individual roles as needed.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8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rFonts w:cs="MyriadNC-Bold"/>
                <w:color w:val="000000"/>
                <w:sz w:val="18"/>
              </w:rPr>
              <w:t>c.</w:t>
            </w:r>
            <w:r>
              <w:rPr>
                <w:rFonts w:cs="MyriadNC-Bold"/>
                <w:color w:val="000000"/>
                <w:sz w:val="18"/>
              </w:rPr>
              <w:tab/>
            </w:r>
            <w:r w:rsidRPr="003D6FE3">
              <w:rPr>
                <w:rFonts w:cs="MyriadNC-Bold"/>
                <w:color w:val="000000"/>
                <w:sz w:val="18"/>
              </w:rPr>
              <w:t>Pose questions that connect the ideas of several speakers and respond to others’ questions and comments with relevant evidence, observations, and ideas.</w:t>
            </w:r>
          </w:p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720" w:right="-108" w:hanging="360"/>
              <w:contextualSpacing/>
              <w:rPr>
                <w:rFonts w:cs="MyriadNC-Bold"/>
                <w:color w:val="000000"/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z w:val="18"/>
              </w:rPr>
              <w:tab/>
            </w:r>
            <w:r w:rsidRPr="003D6FE3">
              <w:rPr>
                <w:sz w:val="18"/>
              </w:rPr>
              <w:t xml:space="preserve">Acknowledge new information expressed by others, </w:t>
            </w:r>
            <w:r w:rsidRPr="003D6FE3">
              <w:rPr>
                <w:rFonts w:cs="MyriadNC-Bold"/>
                <w:sz w:val="18"/>
              </w:rPr>
              <w:t>and, when warranted, qualify or justify their own views in light of the</w:t>
            </w:r>
            <w:r w:rsidRPr="003D6FE3">
              <w:rPr>
                <w:rFonts w:cs="MyriadNC-Bold"/>
                <w:color w:val="000000"/>
                <w:sz w:val="18"/>
              </w:rPr>
              <w:t xml:space="preserve"> evidence presented.</w:t>
            </w:r>
          </w:p>
        </w:tc>
      </w:tr>
      <w:tr w:rsidR="00AC04ED" w:rsidRPr="003D6FE3"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 w:rsidRPr="003D6FE3">
              <w:rPr>
                <w:sz w:val="18"/>
              </w:rPr>
              <w:t>Interpret information presented in diverse media and formats (e.g., visually, quantitatively, orally) and explain how it contributes to a topic, text, or issue under study.</w:t>
            </w:r>
          </w:p>
        </w:tc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right="-102"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 w:rsidRPr="003D6FE3">
              <w:rPr>
                <w:sz w:val="18"/>
              </w:rPr>
              <w:t>Analyze the main ideas and supporting details presented in diverse media and formats (e.g., visually, quantitatively, orally) and explain how the ideas clarify a topic, text, or issue under study.</w:t>
            </w:r>
          </w:p>
        </w:tc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 w:rsidRPr="003D6FE3">
              <w:rPr>
                <w:sz w:val="18"/>
              </w:rPr>
              <w:t>Analyze the purpose of information presented in diverse media and formats (e.g., visually, quantitatively, orally) and evaluate the motives (e.g., social, commercial, political) behind its presentation.</w:t>
            </w:r>
          </w:p>
        </w:tc>
      </w:tr>
      <w:tr w:rsidR="00AC04ED" w:rsidRPr="003D6FE3">
        <w:tc>
          <w:tcPr>
            <w:tcW w:w="4926" w:type="dxa"/>
            <w:tcBorders>
              <w:top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3.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 xml:space="preserve">Delineate a speaker’s argument and specific claims, </w:t>
            </w:r>
            <w:r w:rsidRPr="003D6FE3">
              <w:rPr>
                <w:rFonts w:eastAsia="Times New Roman"/>
                <w:sz w:val="18"/>
              </w:rPr>
              <w:t>distinguishing claims that are supported by reasons and evidence from claims that are not</w:t>
            </w:r>
            <w:r w:rsidRPr="003D6FE3">
              <w:rPr>
                <w:rFonts w:eastAsia="Times New Roman" w:cs="Arial"/>
                <w:sz w:val="18"/>
                <w:szCs w:val="22"/>
              </w:rPr>
              <w:t>.</w:t>
            </w:r>
          </w:p>
        </w:tc>
        <w:tc>
          <w:tcPr>
            <w:tcW w:w="4926" w:type="dxa"/>
            <w:tcBorders>
              <w:top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right="-102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3.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 xml:space="preserve">Delineate a speaker’s argument and specific claims, </w:t>
            </w:r>
            <w:r w:rsidRPr="003D6FE3">
              <w:rPr>
                <w:rFonts w:eastAsia="Times New Roman"/>
                <w:sz w:val="18"/>
              </w:rPr>
              <w:t>evaluating the soundness of the reasoning and the relevance and sufficiency of the evidence</w:t>
            </w:r>
            <w:r w:rsidRPr="003D6FE3">
              <w:rPr>
                <w:rFonts w:eastAsia="Times New Roman"/>
                <w:sz w:val="18"/>
                <w:szCs w:val="22"/>
              </w:rPr>
              <w:t>.</w:t>
            </w:r>
          </w:p>
        </w:tc>
        <w:tc>
          <w:tcPr>
            <w:tcW w:w="4926" w:type="dxa"/>
            <w:tcBorders>
              <w:top w:val="single" w:sz="4" w:space="0" w:color="BFBFBF"/>
            </w:tcBorders>
          </w:tcPr>
          <w:p w:rsidR="00AC04ED" w:rsidRPr="003D6FE3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 w:cs="MyriadNC-Regular"/>
                <w:color w:val="000000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3.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3D6FE3">
              <w:rPr>
                <w:rFonts w:eastAsia="Times New Roman"/>
                <w:sz w:val="18"/>
                <w:szCs w:val="22"/>
              </w:rPr>
              <w:t>Delineate a speaker’s argument and specific claims, evaluating the soundness of the reasoning and relevance and sufficiency of the evidence and identifying when irrelevant evidence is introduced</w:t>
            </w:r>
            <w:r w:rsidRPr="003D6FE3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. </w:t>
            </w:r>
          </w:p>
        </w:tc>
      </w:tr>
    </w:tbl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i/>
          <w:color w:val="007AB2"/>
          <w:sz w:val="28"/>
        </w:rPr>
      </w:pPr>
      <w:r w:rsidRPr="001061BE">
        <w:rPr>
          <w:rFonts w:eastAsia="Times New Roman" w:cs="Cambria"/>
          <w:i/>
          <w:color w:val="007AB2"/>
          <w:sz w:val="28"/>
        </w:rPr>
        <w:t xml:space="preserve"> </w:t>
      </w:r>
    </w:p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color w:val="007AB2"/>
          <w:sz w:val="28"/>
        </w:rPr>
      </w:pPr>
    </w:p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color w:val="007AB2"/>
          <w:sz w:val="28"/>
        </w:rPr>
      </w:pPr>
    </w:p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color w:val="007AB2"/>
          <w:sz w:val="28"/>
        </w:rPr>
      </w:pPr>
    </w:p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color w:val="007AB2"/>
          <w:sz w:val="28"/>
        </w:rPr>
      </w:pPr>
    </w:p>
    <w:p w:rsidR="00AC04ED" w:rsidRPr="001061BE" w:rsidRDefault="00AC04ED" w:rsidP="00AC04ED">
      <w:pPr>
        <w:widowControl w:val="0"/>
        <w:autoSpaceDE w:val="0"/>
        <w:autoSpaceDN w:val="0"/>
        <w:adjustRightInd w:val="0"/>
        <w:rPr>
          <w:rFonts w:eastAsia="Times New Roman" w:cs="Cambria"/>
          <w:color w:val="007AB2"/>
          <w:sz w:val="28"/>
        </w:rPr>
      </w:pPr>
    </w:p>
    <w:p w:rsidR="00AC04ED" w:rsidRPr="001061BE" w:rsidRDefault="00AC04ED" w:rsidP="00AC04ED">
      <w:pPr>
        <w:widowControl w:val="0"/>
        <w:tabs>
          <w:tab w:val="left" w:pos="2250"/>
          <w:tab w:val="right" w:pos="14220"/>
        </w:tabs>
        <w:autoSpaceDE w:val="0"/>
        <w:autoSpaceDN w:val="0"/>
        <w:adjustRightInd w:val="0"/>
        <w:spacing w:after="120"/>
        <w:rPr>
          <w:rFonts w:eastAsia="Times New Roman" w:cs="Cambria"/>
          <w:sz w:val="28"/>
        </w:rPr>
      </w:pPr>
      <w:r w:rsidRPr="001061BE">
        <w:rPr>
          <w:rFonts w:eastAsia="Times New Roman" w:cs="Cambria"/>
          <w:sz w:val="28"/>
        </w:rPr>
        <w:t>Speaking and Listening Standards 6–12</w:t>
      </w:r>
      <w:r w:rsidRPr="001061BE">
        <w:rPr>
          <w:rFonts w:eastAsia="Times New Roman" w:cs="Cambria"/>
          <w:sz w:val="28"/>
        </w:rPr>
        <w:tab/>
        <w:t xml:space="preserve">     </w:t>
      </w:r>
      <w:r w:rsidRPr="00B420C7">
        <w:rPr>
          <w:rFonts w:eastAsia="Times New Roman" w:cs="Cambria"/>
          <w:sz w:val="24"/>
        </w:rPr>
        <w:t>[SL]</w:t>
      </w:r>
    </w:p>
    <w:tbl>
      <w:tblPr>
        <w:tblW w:w="14778" w:type="dxa"/>
        <w:tblInd w:w="-504" w:type="dxa"/>
        <w:tblLook w:val="00BF"/>
      </w:tblPr>
      <w:tblGrid>
        <w:gridCol w:w="4926"/>
        <w:gridCol w:w="4926"/>
        <w:gridCol w:w="4926"/>
      </w:tblGrid>
      <w:tr w:rsidR="00AC04ED" w:rsidRPr="001061BE">
        <w:trPr>
          <w:trHeight w:val="288"/>
        </w:trPr>
        <w:tc>
          <w:tcPr>
            <w:tcW w:w="4926" w:type="dxa"/>
            <w:shd w:val="clear" w:color="auto" w:fill="auto"/>
            <w:vAlign w:val="center"/>
          </w:tcPr>
          <w:p w:rsidR="00AC04ED" w:rsidRPr="001061BE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1061BE">
              <w:rPr>
                <w:rFonts w:eastAsia="Times New Roman"/>
                <w:b/>
                <w:szCs w:val="22"/>
              </w:rPr>
              <w:t>Grade 6 students: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C04ED" w:rsidRPr="001061BE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1061BE">
              <w:rPr>
                <w:rFonts w:eastAsia="Times New Roman"/>
                <w:b/>
                <w:szCs w:val="22"/>
              </w:rPr>
              <w:t>Grade 7 students: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C04ED" w:rsidRPr="001061BE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1061BE">
              <w:rPr>
                <w:rFonts w:eastAsia="Times New Roman"/>
                <w:b/>
                <w:szCs w:val="22"/>
              </w:rPr>
              <w:t>Grade 8 students:</w:t>
            </w:r>
          </w:p>
        </w:tc>
      </w:tr>
      <w:tr w:rsidR="00AC04ED" w:rsidRPr="001061BE">
        <w:tc>
          <w:tcPr>
            <w:tcW w:w="14778" w:type="dxa"/>
            <w:gridSpan w:val="3"/>
            <w:shd w:val="clear" w:color="auto" w:fill="D9D9D9"/>
          </w:tcPr>
          <w:p w:rsidR="00AC04ED" w:rsidRPr="00B420C7" w:rsidRDefault="00AC04ED" w:rsidP="002D37E6">
            <w:pPr>
              <w:tabs>
                <w:tab w:val="left" w:pos="14400"/>
              </w:tabs>
              <w:spacing w:line="280" w:lineRule="exact"/>
              <w:ind w:right="5040"/>
              <w:rPr>
                <w:rFonts w:eastAsia="Times New Roman"/>
                <w:i/>
                <w:szCs w:val="22"/>
              </w:rPr>
            </w:pPr>
            <w:r w:rsidRPr="00B420C7">
              <w:rPr>
                <w:rFonts w:eastAsia="Times New Roman"/>
                <w:i/>
                <w:szCs w:val="22"/>
              </w:rPr>
              <w:t>Presentation of Knowledge and Ideas</w:t>
            </w:r>
          </w:p>
        </w:tc>
      </w:tr>
      <w:tr w:rsidR="00AC04ED" w:rsidRPr="001061BE"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cs="MyriadNC-Regular"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4.</w:t>
            </w:r>
            <w:r>
              <w:rPr>
                <w:b/>
                <w:sz w:val="18"/>
                <w:szCs w:val="22"/>
              </w:rPr>
              <w:tab/>
            </w:r>
            <w:r w:rsidRPr="00B420C7">
              <w:rPr>
                <w:sz w:val="18"/>
                <w:szCs w:val="22"/>
              </w:rPr>
              <w:t>Present claims and findings, sequencing ideas logically and using pertinent descriptions, facts, and details to accentuate main ideas or themes</w:t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>; use appropriate eye contact, adequate volume, and clear pronunciation.</w:t>
            </w:r>
          </w:p>
        </w:tc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cs="Cambria"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4.</w:t>
            </w:r>
            <w:r>
              <w:rPr>
                <w:b/>
                <w:sz w:val="18"/>
                <w:szCs w:val="22"/>
              </w:rPr>
              <w:tab/>
            </w:r>
            <w:r w:rsidRPr="00B420C7">
              <w:rPr>
                <w:sz w:val="18"/>
                <w:szCs w:val="22"/>
              </w:rPr>
              <w:t>Present claims and findings, emphasizing salient points in a focused, coherent manner with pertinent descriptions, facts, details, and examples; use</w:t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 xml:space="preserve"> appropriate eye contact, adequate volume, and clear pronunciation.</w:t>
            </w:r>
          </w:p>
        </w:tc>
        <w:tc>
          <w:tcPr>
            <w:tcW w:w="4926" w:type="dxa"/>
            <w:tcBorders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cs="Cambria"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4.</w:t>
            </w:r>
            <w:r>
              <w:rPr>
                <w:b/>
                <w:sz w:val="18"/>
                <w:szCs w:val="22"/>
              </w:rPr>
              <w:tab/>
            </w:r>
            <w:r w:rsidRPr="00B420C7">
              <w:rPr>
                <w:sz w:val="18"/>
                <w:szCs w:val="22"/>
              </w:rPr>
              <w:t xml:space="preserve">Present claims and findings, emphasizing salient points </w:t>
            </w:r>
            <w:r w:rsidRPr="00B420C7">
              <w:rPr>
                <w:rFonts w:cs="MyriadNC-Bold"/>
                <w:color w:val="000000"/>
                <w:sz w:val="18"/>
              </w:rPr>
              <w:t xml:space="preserve">in a </w:t>
            </w:r>
            <w:r w:rsidRPr="00B420C7">
              <w:rPr>
                <w:sz w:val="18"/>
              </w:rPr>
              <w:t>focused, coherent manner</w:t>
            </w:r>
            <w:r w:rsidRPr="00B420C7">
              <w:rPr>
                <w:sz w:val="18"/>
                <w:szCs w:val="22"/>
              </w:rPr>
              <w:t xml:space="preserve"> with relevant evidence, sound valid reasoning, and well-chosen details</w:t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>; use appropriate eye contact, adequate volume, and clear pronunciation.</w:t>
            </w:r>
          </w:p>
        </w:tc>
      </w:tr>
      <w:tr w:rsidR="00AC04ED" w:rsidRPr="001061BE"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cs="MyriadNC-Regular"/>
                <w:color w:val="000000"/>
                <w:sz w:val="18"/>
                <w:szCs w:val="22"/>
              </w:rPr>
            </w:pPr>
            <w:r>
              <w:rPr>
                <w:rFonts w:cs="MyriadNC-Bold"/>
                <w:b/>
                <w:color w:val="000000"/>
                <w:sz w:val="18"/>
                <w:szCs w:val="22"/>
              </w:rPr>
              <w:t>5.</w:t>
            </w:r>
            <w:r>
              <w:rPr>
                <w:rFonts w:cs="MyriadNC-Bold"/>
                <w:b/>
                <w:color w:val="000000"/>
                <w:sz w:val="18"/>
                <w:szCs w:val="22"/>
              </w:rPr>
              <w:tab/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>Include multimedia components (e.g., graphics, images, music, sound) and visual displays in presentations to clarify information.</w:t>
            </w:r>
          </w:p>
        </w:tc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cs="MyriadNC-Bold"/>
                <w:b/>
                <w:color w:val="000000"/>
                <w:sz w:val="18"/>
                <w:szCs w:val="22"/>
              </w:rPr>
              <w:t>5.</w:t>
            </w:r>
            <w:r>
              <w:rPr>
                <w:rFonts w:cs="MyriadNC-Bold"/>
                <w:b/>
                <w:color w:val="000000"/>
                <w:sz w:val="18"/>
                <w:szCs w:val="22"/>
              </w:rPr>
              <w:tab/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>Include multimedia components and visual displays in presentations to clarify claims and findings and emphasize salient points.</w:t>
            </w:r>
          </w:p>
        </w:tc>
        <w:tc>
          <w:tcPr>
            <w:tcW w:w="4926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right="-9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cs="MyriadNC-Bold"/>
                <w:b/>
                <w:color w:val="000000"/>
                <w:sz w:val="18"/>
                <w:szCs w:val="22"/>
              </w:rPr>
              <w:t>5.</w:t>
            </w:r>
            <w:r>
              <w:rPr>
                <w:rFonts w:cs="MyriadNC-Bold"/>
                <w:b/>
                <w:color w:val="000000"/>
                <w:sz w:val="18"/>
                <w:szCs w:val="22"/>
              </w:rPr>
              <w:tab/>
            </w:r>
            <w:r w:rsidRPr="00B420C7">
              <w:rPr>
                <w:rFonts w:cs="MyriadNC-Bold"/>
                <w:color w:val="000000"/>
                <w:sz w:val="18"/>
                <w:szCs w:val="22"/>
              </w:rPr>
              <w:t>Integrate multimedia and visual displays into presentations to clarify information, strengthen claims and evidence, and add interest.</w:t>
            </w:r>
          </w:p>
        </w:tc>
      </w:tr>
      <w:tr w:rsidR="00AC04ED" w:rsidRPr="001061BE">
        <w:tc>
          <w:tcPr>
            <w:tcW w:w="4926" w:type="dxa"/>
            <w:tcBorders>
              <w:top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6.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B420C7">
              <w:rPr>
                <w:rFonts w:eastAsia="Times New Roman"/>
                <w:sz w:val="18"/>
                <w:szCs w:val="22"/>
              </w:rPr>
              <w:t>Adapt speech to a variety of contexts and tasks, d</w:t>
            </w:r>
            <w:r w:rsidRPr="00B420C7">
              <w:rPr>
                <w:rFonts w:eastAsia="Times New Roman" w:cs="MyriadNC-Bold"/>
                <w:color w:val="000000"/>
                <w:sz w:val="18"/>
                <w:szCs w:val="22"/>
              </w:rPr>
              <w:t xml:space="preserve">emonstrating command of formal English when indicated or appropriate. </w:t>
            </w:r>
            <w:r w:rsidRPr="00B420C7">
              <w:rPr>
                <w:rFonts w:eastAsia="Times New Roman"/>
                <w:sz w:val="18"/>
              </w:rPr>
              <w:t xml:space="preserve">(See </w:t>
            </w:r>
            <w:r w:rsidRPr="00B420C7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grade 6 Language standards 1 and 3 on </w:t>
            </w:r>
            <w:r w:rsidRPr="00BD0828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page </w:t>
            </w:r>
            <w:r>
              <w:rPr>
                <w:rFonts w:eastAsia="Times New Roman" w:cs="MyriadNC-Regular"/>
                <w:color w:val="000000"/>
                <w:sz w:val="18"/>
                <w:szCs w:val="22"/>
              </w:rPr>
              <w:t>65</w:t>
            </w:r>
            <w:r w:rsidRPr="00B420C7">
              <w:rPr>
                <w:rFonts w:eastAsia="Times New Roman"/>
                <w:sz w:val="18"/>
              </w:rPr>
              <w:t xml:space="preserve"> for specific expectations.)</w:t>
            </w:r>
          </w:p>
        </w:tc>
        <w:tc>
          <w:tcPr>
            <w:tcW w:w="4926" w:type="dxa"/>
            <w:tcBorders>
              <w:top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6.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B420C7">
              <w:rPr>
                <w:rFonts w:eastAsia="Times New Roman"/>
                <w:sz w:val="18"/>
                <w:szCs w:val="22"/>
              </w:rPr>
              <w:t>Adapt speech to a variety of contexts and tasks, d</w:t>
            </w:r>
            <w:r w:rsidRPr="00B420C7">
              <w:rPr>
                <w:rFonts w:eastAsia="Times New Roman" w:cs="MyriadNC-Bold"/>
                <w:color w:val="000000"/>
                <w:sz w:val="18"/>
                <w:szCs w:val="22"/>
              </w:rPr>
              <w:t xml:space="preserve">emonstrating command of formal English when indicated or appropriate. </w:t>
            </w:r>
            <w:r w:rsidRPr="00B420C7">
              <w:rPr>
                <w:rFonts w:eastAsia="Times New Roman"/>
                <w:sz w:val="18"/>
              </w:rPr>
              <w:t xml:space="preserve">(See </w:t>
            </w:r>
            <w:r w:rsidRPr="00B420C7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grade 7 Language standards 1 and 3 on </w:t>
            </w:r>
            <w:r w:rsidRPr="006C6A75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page </w:t>
            </w:r>
            <w:r>
              <w:rPr>
                <w:rFonts w:eastAsia="Times New Roman" w:cs="MyriadNC-Regular"/>
                <w:color w:val="000000"/>
                <w:sz w:val="18"/>
                <w:szCs w:val="22"/>
              </w:rPr>
              <w:t>65</w:t>
            </w:r>
            <w:r w:rsidRPr="00B420C7">
              <w:rPr>
                <w:rFonts w:eastAsia="Times New Roman"/>
                <w:sz w:val="18"/>
              </w:rPr>
              <w:t xml:space="preserve"> for specific expectations.)</w:t>
            </w:r>
          </w:p>
        </w:tc>
        <w:tc>
          <w:tcPr>
            <w:tcW w:w="4926" w:type="dxa"/>
            <w:tcBorders>
              <w:top w:val="single" w:sz="4" w:space="0" w:color="BFBFBF"/>
            </w:tcBorders>
          </w:tcPr>
          <w:p w:rsidR="00AC04ED" w:rsidRPr="00B420C7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6.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B420C7">
              <w:rPr>
                <w:rFonts w:eastAsia="Times New Roman"/>
                <w:sz w:val="18"/>
                <w:szCs w:val="22"/>
              </w:rPr>
              <w:t>Adapt speech to a variety of contexts and tasks, d</w:t>
            </w:r>
            <w:r w:rsidRPr="00B420C7">
              <w:rPr>
                <w:rFonts w:eastAsia="Times New Roman" w:cs="MyriadNC-Bold"/>
                <w:color w:val="000000"/>
                <w:sz w:val="18"/>
                <w:szCs w:val="22"/>
              </w:rPr>
              <w:t xml:space="preserve">emonstrating command of formal English when indicated or appropriate. </w:t>
            </w:r>
            <w:r w:rsidRPr="00B420C7">
              <w:rPr>
                <w:rFonts w:eastAsia="Times New Roman"/>
                <w:sz w:val="18"/>
              </w:rPr>
              <w:t xml:space="preserve">(See </w:t>
            </w:r>
            <w:r w:rsidRPr="00B420C7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grade 8 Language standards 1 and 3 on </w:t>
            </w:r>
            <w:r w:rsidRPr="006C6A75">
              <w:rPr>
                <w:rFonts w:eastAsia="Times New Roman" w:cs="MyriadNC-Regular"/>
                <w:color w:val="000000"/>
                <w:sz w:val="18"/>
                <w:szCs w:val="22"/>
              </w:rPr>
              <w:t xml:space="preserve">page </w:t>
            </w:r>
            <w:r>
              <w:rPr>
                <w:rFonts w:eastAsia="Times New Roman" w:cs="MyriadNC-Regular"/>
                <w:color w:val="000000"/>
                <w:sz w:val="18"/>
                <w:szCs w:val="22"/>
              </w:rPr>
              <w:t>65</w:t>
            </w:r>
            <w:r w:rsidRPr="00B420C7">
              <w:rPr>
                <w:rFonts w:eastAsia="Times New Roman"/>
                <w:sz w:val="18"/>
              </w:rPr>
              <w:t xml:space="preserve"> for specific expectations.)</w:t>
            </w:r>
          </w:p>
        </w:tc>
      </w:tr>
    </w:tbl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i/>
          <w:color w:val="007AB2"/>
          <w:sz w:val="28"/>
        </w:rPr>
      </w:pPr>
    </w:p>
    <w:p w:rsidR="00AC04ED" w:rsidRPr="001061BE" w:rsidRDefault="00AC04ED" w:rsidP="00AC04ED">
      <w:pPr>
        <w:widowControl w:val="0"/>
        <w:autoSpaceDE w:val="0"/>
        <w:autoSpaceDN w:val="0"/>
        <w:adjustRightInd w:val="0"/>
        <w:spacing w:after="120"/>
        <w:rPr>
          <w:rFonts w:eastAsia="Times New Roman" w:cs="Cambria"/>
          <w:color w:val="007AB2"/>
        </w:rPr>
      </w:pPr>
    </w:p>
    <w:tbl>
      <w:tblPr>
        <w:tblW w:w="14668" w:type="dxa"/>
        <w:tblInd w:w="-864" w:type="dxa"/>
        <w:tblLook w:val="00BF"/>
      </w:tblPr>
      <w:tblGrid>
        <w:gridCol w:w="7298"/>
        <w:gridCol w:w="7370"/>
      </w:tblGrid>
      <w:tr w:rsidR="00AC04ED" w:rsidRPr="00577786">
        <w:trPr>
          <w:trHeight w:val="295"/>
        </w:trPr>
        <w:tc>
          <w:tcPr>
            <w:tcW w:w="7298" w:type="dxa"/>
            <w:shd w:val="clear" w:color="auto" w:fill="auto"/>
            <w:vAlign w:val="center"/>
          </w:tcPr>
          <w:p w:rsidR="00AC04ED" w:rsidRPr="00577786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577786">
              <w:rPr>
                <w:rFonts w:eastAsia="Times New Roman"/>
                <w:b/>
                <w:szCs w:val="22"/>
              </w:rPr>
              <w:t>Grades 9–10 students: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AC04ED" w:rsidRPr="00577786" w:rsidRDefault="00AC04ED" w:rsidP="002D37E6">
            <w:pPr>
              <w:jc w:val="center"/>
              <w:rPr>
                <w:rFonts w:eastAsia="Times New Roman"/>
                <w:b/>
                <w:szCs w:val="22"/>
              </w:rPr>
            </w:pPr>
            <w:r w:rsidRPr="00577786">
              <w:rPr>
                <w:rFonts w:eastAsia="Times New Roman"/>
                <w:b/>
                <w:szCs w:val="22"/>
              </w:rPr>
              <w:t>Grades 11–12 students:</w:t>
            </w:r>
          </w:p>
        </w:tc>
      </w:tr>
      <w:tr w:rsidR="00AC04ED" w:rsidRPr="00577786">
        <w:trPr>
          <w:trHeight w:val="225"/>
        </w:trPr>
        <w:tc>
          <w:tcPr>
            <w:tcW w:w="14668" w:type="dxa"/>
            <w:gridSpan w:val="2"/>
            <w:shd w:val="clear" w:color="auto" w:fill="D9D9D9"/>
          </w:tcPr>
          <w:p w:rsidR="00AC04ED" w:rsidRPr="00577786" w:rsidRDefault="00AC04ED" w:rsidP="002D37E6">
            <w:pPr>
              <w:ind w:right="5040"/>
              <w:rPr>
                <w:rFonts w:eastAsia="Times New Roman"/>
                <w:i/>
                <w:szCs w:val="22"/>
              </w:rPr>
            </w:pPr>
            <w:r w:rsidRPr="00577786">
              <w:rPr>
                <w:rFonts w:eastAsia="Times New Roman"/>
                <w:i/>
                <w:szCs w:val="22"/>
              </w:rPr>
              <w:t>Comprehension and Collaboration</w:t>
            </w:r>
          </w:p>
        </w:tc>
      </w:tr>
      <w:tr w:rsidR="00AC04ED" w:rsidRPr="00577786">
        <w:trPr>
          <w:trHeight w:val="3809"/>
        </w:trPr>
        <w:tc>
          <w:tcPr>
            <w:tcW w:w="7298" w:type="dxa"/>
            <w:tcBorders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Pr="00577786">
              <w:rPr>
                <w:sz w:val="18"/>
              </w:rPr>
              <w:t xml:space="preserve">Initiate and participate effectively in a range of collaborative discussions (one-on-one, in groups, and teacher-led) with diverse partners on </w:t>
            </w:r>
            <w:r w:rsidRPr="00577786">
              <w:rPr>
                <w:i/>
                <w:sz w:val="18"/>
              </w:rPr>
              <w:t>grades 9–10 topics</w:t>
            </w:r>
            <w:r w:rsidRPr="00577786">
              <w:rPr>
                <w:sz w:val="18"/>
              </w:rPr>
              <w:t>,</w:t>
            </w:r>
            <w:r w:rsidRPr="00577786">
              <w:rPr>
                <w:i/>
                <w:sz w:val="18"/>
              </w:rPr>
              <w:t xml:space="preserve"> texts</w:t>
            </w:r>
            <w:r w:rsidRPr="00577786">
              <w:rPr>
                <w:sz w:val="18"/>
              </w:rPr>
              <w:t xml:space="preserve">, </w:t>
            </w:r>
            <w:r w:rsidRPr="00577786">
              <w:rPr>
                <w:i/>
                <w:sz w:val="18"/>
              </w:rPr>
              <w:t>and</w:t>
            </w:r>
            <w:r w:rsidRPr="00577786">
              <w:rPr>
                <w:sz w:val="18"/>
              </w:rPr>
              <w:t xml:space="preserve"> </w:t>
            </w:r>
            <w:r w:rsidRPr="00577786">
              <w:rPr>
                <w:i/>
                <w:sz w:val="18"/>
              </w:rPr>
              <w:t>issues</w:t>
            </w:r>
            <w:r w:rsidRPr="00577786">
              <w:rPr>
                <w:sz w:val="18"/>
              </w:rPr>
              <w:t>,</w:t>
            </w:r>
            <w:r w:rsidRPr="00577786">
              <w:rPr>
                <w:i/>
                <w:sz w:val="18"/>
              </w:rPr>
              <w:t xml:space="preserve"> </w:t>
            </w:r>
            <w:r w:rsidRPr="00577786">
              <w:rPr>
                <w:sz w:val="18"/>
              </w:rPr>
              <w:t>building on others’ ideas and expressing their own clearly and persuasively.</w:t>
            </w:r>
          </w:p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sz w:val="18"/>
                <w:szCs w:val="22"/>
              </w:rPr>
            </w:pPr>
            <w:r>
              <w:rPr>
                <w:rFonts w:cs="MyriadNCcondensed-SemiBold"/>
                <w:sz w:val="18"/>
                <w:szCs w:val="22"/>
              </w:rPr>
              <w:t>a.</w:t>
            </w:r>
            <w:r>
              <w:rPr>
                <w:rFonts w:cs="MyriadNCcondensed-SemiBold"/>
                <w:sz w:val="18"/>
                <w:szCs w:val="22"/>
              </w:rPr>
              <w:tab/>
            </w:r>
            <w:r w:rsidRPr="00577786">
              <w:rPr>
                <w:rFonts w:cs="MyriadNCcondensed-SemiBold"/>
                <w:sz w:val="18"/>
                <w:szCs w:val="22"/>
              </w:rPr>
              <w:t>Come to discussions prepared, having read and researched material under study</w:t>
            </w:r>
            <w:r w:rsidRPr="00577786">
              <w:rPr>
                <w:rFonts w:cs="MyriadNC-Regular"/>
                <w:sz w:val="18"/>
                <w:szCs w:val="22"/>
              </w:rPr>
              <w:t xml:space="preserve">; explicitly draw on that preparation by referring to evidence from texts and </w:t>
            </w:r>
            <w:r w:rsidRPr="00577786">
              <w:rPr>
                <w:sz w:val="18"/>
              </w:rPr>
              <w:t xml:space="preserve">other research on the topic or issue to </w:t>
            </w:r>
            <w:r w:rsidRPr="00577786">
              <w:rPr>
                <w:rFonts w:cs="MyriadNC-Regular"/>
                <w:sz w:val="18"/>
                <w:szCs w:val="22"/>
              </w:rPr>
              <w:t>stimulate a thoughtful, well-reasoned exchange of ideas</w:t>
            </w:r>
            <w:r w:rsidRPr="00577786">
              <w:rPr>
                <w:sz w:val="18"/>
              </w:rPr>
              <w:t>.</w:t>
            </w:r>
          </w:p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i/>
                <w:iCs/>
                <w:color w:val="404040"/>
                <w:sz w:val="18"/>
                <w:szCs w:val="22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 w:rsidRPr="00577786">
              <w:rPr>
                <w:sz w:val="18"/>
              </w:rPr>
              <w:t>Work with peers to set rules for collegial discussions and decision-making (e.g., informal consensus, taking votes on key issues, presentation of alternate views), clear goals and deadlines, and individual roles as needed.</w:t>
            </w:r>
          </w:p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c.</w:t>
            </w:r>
            <w:r>
              <w:rPr>
                <w:sz w:val="18"/>
                <w:szCs w:val="22"/>
              </w:rPr>
              <w:tab/>
            </w:r>
            <w:r w:rsidRPr="00577786">
              <w:rPr>
                <w:sz w:val="18"/>
                <w:szCs w:val="22"/>
              </w:rPr>
              <w:t xml:space="preserve">Propel conversations by posing and responding to questions that relate the current discussion to broader themes or larger ideas; actively incorporate others into the discussion; and </w:t>
            </w:r>
            <w:r w:rsidRPr="00577786">
              <w:rPr>
                <w:rFonts w:cs="MyriadNC-Regular"/>
                <w:sz w:val="18"/>
                <w:szCs w:val="22"/>
              </w:rPr>
              <w:t>clarify, verify, or challenge ideas and conclusions.</w:t>
            </w:r>
          </w:p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720" w:hanging="360"/>
              <w:contextualSpacing/>
              <w:rPr>
                <w:b/>
                <w:bCs/>
                <w:sz w:val="18"/>
                <w:szCs w:val="22"/>
              </w:rPr>
            </w:pPr>
            <w:r>
              <w:rPr>
                <w:rFonts w:cs="MyriadNC-Regular"/>
                <w:sz w:val="18"/>
                <w:szCs w:val="22"/>
              </w:rPr>
              <w:t>d.</w:t>
            </w:r>
            <w:r>
              <w:rPr>
                <w:rFonts w:cs="MyriadNC-Regular"/>
                <w:sz w:val="18"/>
                <w:szCs w:val="22"/>
              </w:rPr>
              <w:tab/>
            </w:r>
            <w:r w:rsidRPr="00577786">
              <w:rPr>
                <w:rFonts w:cs="MyriadNC-Regular"/>
                <w:sz w:val="18"/>
                <w:szCs w:val="22"/>
              </w:rPr>
              <w:t>Respond thoughtfully to diverse perspectives, summarize points of agreement and disagreement,</w:t>
            </w:r>
            <w:r w:rsidRPr="00577786">
              <w:rPr>
                <w:sz w:val="18"/>
              </w:rPr>
              <w:t xml:space="preserve"> </w:t>
            </w:r>
            <w:r w:rsidRPr="00577786">
              <w:rPr>
                <w:rFonts w:cs="MyriadNC-Bold"/>
                <w:sz w:val="18"/>
              </w:rPr>
              <w:t>and, when warranted, qualify or justify their own views and understanding and make new connections in light of the</w:t>
            </w:r>
            <w:r w:rsidRPr="00577786">
              <w:rPr>
                <w:rFonts w:cs="MyriadNC-Bold"/>
                <w:color w:val="000000"/>
                <w:sz w:val="18"/>
              </w:rPr>
              <w:t xml:space="preserve"> evidence and reasoning presented.</w:t>
            </w:r>
          </w:p>
        </w:tc>
        <w:tc>
          <w:tcPr>
            <w:tcW w:w="7370" w:type="dxa"/>
            <w:tcBorders>
              <w:bottom w:val="single" w:sz="4" w:space="0" w:color="BFBFBF"/>
            </w:tcBorders>
          </w:tcPr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eastAsia="Times New Roman" w:cs="MyriadNC-Regular"/>
                <w:color w:val="000000"/>
                <w:sz w:val="18"/>
                <w:szCs w:val="22"/>
              </w:rPr>
            </w:pPr>
            <w:r>
              <w:rPr>
                <w:rFonts w:eastAsia="Times New Roman" w:cs="MyriadNC-Regular"/>
                <w:b/>
                <w:color w:val="000000"/>
                <w:sz w:val="18"/>
                <w:szCs w:val="22"/>
              </w:rPr>
              <w:t>1.</w:t>
            </w:r>
            <w:r>
              <w:rPr>
                <w:rFonts w:eastAsia="Times New Roman" w:cs="MyriadNC-Regular"/>
                <w:b/>
                <w:color w:val="000000"/>
                <w:sz w:val="18"/>
                <w:szCs w:val="22"/>
              </w:rPr>
              <w:tab/>
            </w:r>
            <w:r w:rsidRPr="00577786">
              <w:rPr>
                <w:rFonts w:eastAsia="Times New Roman" w:cs="MyriadNC-Regular"/>
                <w:color w:val="000000"/>
                <w:sz w:val="18"/>
                <w:szCs w:val="22"/>
              </w:rPr>
              <w:t>Initiate and participate effectively in a range of collaborative discussions (</w:t>
            </w:r>
            <w:r w:rsidRPr="00577786">
              <w:rPr>
                <w:rFonts w:eastAsia="Times New Roman"/>
                <w:sz w:val="18"/>
                <w:szCs w:val="22"/>
              </w:rPr>
              <w:t>one-on-one, in groups, and teacher-led) with diverse partners</w:t>
            </w:r>
            <w:r w:rsidRPr="00577786">
              <w:rPr>
                <w:rFonts w:eastAsia="Times New Roman"/>
                <w:i/>
                <w:sz w:val="18"/>
                <w:szCs w:val="22"/>
              </w:rPr>
              <w:t xml:space="preserve"> </w:t>
            </w:r>
            <w:r w:rsidRPr="00577786">
              <w:rPr>
                <w:rFonts w:eastAsia="Times New Roman"/>
                <w:sz w:val="18"/>
                <w:szCs w:val="22"/>
              </w:rPr>
              <w:t>on</w:t>
            </w:r>
            <w:r w:rsidRPr="00577786">
              <w:rPr>
                <w:rFonts w:eastAsia="Times New Roman"/>
                <w:i/>
                <w:sz w:val="18"/>
                <w:szCs w:val="22"/>
              </w:rPr>
              <w:t xml:space="preserve"> grades 11–12 topics</w:t>
            </w:r>
            <w:r w:rsidRPr="00577786">
              <w:rPr>
                <w:rFonts w:eastAsia="Times New Roman"/>
                <w:sz w:val="18"/>
                <w:szCs w:val="22"/>
              </w:rPr>
              <w:t>,</w:t>
            </w:r>
            <w:r w:rsidRPr="00577786">
              <w:rPr>
                <w:rFonts w:eastAsia="Times New Roman"/>
                <w:i/>
                <w:sz w:val="18"/>
                <w:szCs w:val="22"/>
              </w:rPr>
              <w:t xml:space="preserve"> texts</w:t>
            </w:r>
            <w:r w:rsidRPr="00577786">
              <w:rPr>
                <w:rFonts w:eastAsia="Times New Roman"/>
                <w:sz w:val="18"/>
                <w:szCs w:val="22"/>
              </w:rPr>
              <w:t xml:space="preserve">, </w:t>
            </w:r>
            <w:r w:rsidRPr="00577786">
              <w:rPr>
                <w:rFonts w:eastAsia="Times New Roman"/>
                <w:i/>
                <w:sz w:val="18"/>
                <w:szCs w:val="22"/>
              </w:rPr>
              <w:t>and</w:t>
            </w:r>
            <w:r w:rsidRPr="00577786">
              <w:rPr>
                <w:rFonts w:eastAsia="Times New Roman"/>
                <w:sz w:val="18"/>
                <w:szCs w:val="22"/>
              </w:rPr>
              <w:t xml:space="preserve"> </w:t>
            </w:r>
            <w:r w:rsidRPr="00577786">
              <w:rPr>
                <w:rFonts w:eastAsia="Times New Roman"/>
                <w:i/>
                <w:sz w:val="18"/>
                <w:szCs w:val="22"/>
              </w:rPr>
              <w:t>issues</w:t>
            </w:r>
            <w:r w:rsidRPr="00577786">
              <w:rPr>
                <w:rFonts w:eastAsia="Times New Roman"/>
                <w:sz w:val="18"/>
                <w:szCs w:val="22"/>
              </w:rPr>
              <w:t>, building on others’ ideas and expressing their own clearly and persuasively.</w:t>
            </w:r>
          </w:p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eastAsia="Times New Roman" w:cs="MyriadNCcondensed-SemiBold"/>
                <w:sz w:val="18"/>
                <w:szCs w:val="22"/>
              </w:rPr>
            </w:pPr>
            <w:r>
              <w:rPr>
                <w:rFonts w:eastAsia="Times New Roman" w:cs="MyriadNCcondensed-SemiBold"/>
                <w:sz w:val="18"/>
                <w:szCs w:val="22"/>
              </w:rPr>
              <w:t>a.</w:t>
            </w:r>
            <w:r>
              <w:rPr>
                <w:rFonts w:eastAsia="Times New Roman" w:cs="MyriadNCcondensed-SemiBold"/>
                <w:sz w:val="18"/>
                <w:szCs w:val="22"/>
              </w:rPr>
              <w:tab/>
            </w:r>
            <w:r w:rsidRPr="00577786">
              <w:rPr>
                <w:rFonts w:eastAsia="Times New Roman" w:cs="MyriadNCcondensed-SemiBold"/>
                <w:sz w:val="18"/>
                <w:szCs w:val="22"/>
              </w:rPr>
              <w:t>Come to discussions prepared, having read and researched material under study</w:t>
            </w:r>
            <w:r w:rsidRPr="00577786">
              <w:rPr>
                <w:rFonts w:eastAsia="Times New Roman" w:cs="MyriadNC-Regular"/>
                <w:sz w:val="18"/>
                <w:szCs w:val="22"/>
              </w:rPr>
              <w:t xml:space="preserve">; explicitly draw on that preparation by referring to evidence from texts and </w:t>
            </w:r>
            <w:r w:rsidRPr="00577786">
              <w:rPr>
                <w:rFonts w:eastAsia="Times New Roman"/>
                <w:sz w:val="18"/>
                <w:szCs w:val="22"/>
              </w:rPr>
              <w:t xml:space="preserve">other research on the topic or issue to </w:t>
            </w:r>
            <w:r w:rsidRPr="00577786">
              <w:rPr>
                <w:rFonts w:eastAsia="Times New Roman" w:cs="MyriadNC-Regular"/>
                <w:sz w:val="18"/>
                <w:szCs w:val="22"/>
              </w:rPr>
              <w:t>stimulate a thoughtful, well-reasoned exchange of ideas</w:t>
            </w:r>
            <w:r w:rsidRPr="00577786">
              <w:rPr>
                <w:rFonts w:eastAsia="Times New Roman"/>
                <w:sz w:val="18"/>
                <w:szCs w:val="22"/>
              </w:rPr>
              <w:t>.</w:t>
            </w:r>
          </w:p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>b.</w:t>
            </w:r>
            <w:r>
              <w:rPr>
                <w:rFonts w:eastAsia="Times New Roman"/>
                <w:sz w:val="18"/>
                <w:szCs w:val="22"/>
              </w:rPr>
              <w:tab/>
            </w:r>
            <w:r w:rsidRPr="00577786">
              <w:rPr>
                <w:rFonts w:eastAsia="Times New Roman"/>
                <w:sz w:val="18"/>
                <w:szCs w:val="22"/>
              </w:rPr>
              <w:t>Work with peers to promote civil, democratic discussions and decision-making, set clear goals and deadlines, and establish individual roles as needed.</w:t>
            </w:r>
          </w:p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eastAsia="Times New Roman" w:cs="MyriadNCcondensed-SemiBold"/>
                <w:sz w:val="18"/>
                <w:szCs w:val="22"/>
              </w:rPr>
            </w:pPr>
            <w:r>
              <w:rPr>
                <w:rFonts w:eastAsia="Times New Roman" w:cs="MyriadNC-Regular"/>
                <w:sz w:val="18"/>
                <w:szCs w:val="22"/>
              </w:rPr>
              <w:t>c.</w:t>
            </w:r>
            <w:r>
              <w:rPr>
                <w:rFonts w:eastAsia="Times New Roman" w:cs="MyriadNC-Regular"/>
                <w:sz w:val="18"/>
                <w:szCs w:val="22"/>
              </w:rPr>
              <w:tab/>
            </w:r>
            <w:r w:rsidRPr="00577786">
              <w:rPr>
                <w:rFonts w:eastAsia="Times New Roman" w:cs="MyriadNC-Regular"/>
                <w:sz w:val="18"/>
                <w:szCs w:val="22"/>
              </w:rPr>
              <w:t xml:space="preserve">Propel conversations by posing and responding to questions that probe reasoning and evidence; ensure a hearing for a full range of positions on a topic or issue; </w:t>
            </w:r>
            <w:r w:rsidRPr="00577786">
              <w:rPr>
                <w:rFonts w:eastAsia="Times New Roman"/>
                <w:sz w:val="18"/>
                <w:szCs w:val="22"/>
              </w:rPr>
              <w:t>clarify, verify, or challenge ideas and conclusions; and promote divergent and creative perspectives.</w:t>
            </w:r>
          </w:p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eastAsia="Times New Roman" w:cs="MyriadNCcondensed-SemiBold"/>
                <w:sz w:val="18"/>
                <w:szCs w:val="22"/>
              </w:rPr>
            </w:pPr>
            <w:r>
              <w:rPr>
                <w:rFonts w:eastAsia="Times New Roman" w:cs="MyriadNC-Regular"/>
                <w:sz w:val="18"/>
                <w:szCs w:val="22"/>
              </w:rPr>
              <w:t>d.</w:t>
            </w:r>
            <w:r>
              <w:rPr>
                <w:rFonts w:eastAsia="Times New Roman" w:cs="MyriadNC-Regular"/>
                <w:sz w:val="18"/>
                <w:szCs w:val="22"/>
              </w:rPr>
              <w:tab/>
            </w:r>
            <w:r w:rsidRPr="00577786">
              <w:rPr>
                <w:rFonts w:eastAsia="Times New Roman" w:cs="MyriadNC-Regular"/>
                <w:sz w:val="18"/>
                <w:szCs w:val="22"/>
              </w:rPr>
              <w:t>Respond thoughtfully to diverse perspectives</w:t>
            </w:r>
            <w:r w:rsidRPr="00577786">
              <w:rPr>
                <w:rFonts w:eastAsia="Times New Roman"/>
                <w:sz w:val="18"/>
                <w:szCs w:val="22"/>
              </w:rPr>
              <w:t>; synthesize</w:t>
            </w:r>
            <w:r w:rsidRPr="00577786">
              <w:rPr>
                <w:rFonts w:eastAsia="Times New Roman" w:cs="MyriadNC-Regular"/>
                <w:sz w:val="18"/>
                <w:szCs w:val="22"/>
              </w:rPr>
              <w:t xml:space="preserve"> comments, claims, and evidence made on all sides of an issue; resolve contradictions when possible; and d</w:t>
            </w:r>
            <w:r w:rsidRPr="00577786">
              <w:rPr>
                <w:rFonts w:eastAsia="Times New Roman" w:cs="MyriadNC-Regular"/>
                <w:color w:val="000000"/>
                <w:sz w:val="18"/>
                <w:szCs w:val="22"/>
              </w:rPr>
              <w:t>etermine what additional information or research is required</w:t>
            </w:r>
            <w:r w:rsidRPr="00577786">
              <w:rPr>
                <w:rFonts w:eastAsia="Times New Roman"/>
                <w:sz w:val="18"/>
                <w:szCs w:val="22"/>
              </w:rPr>
              <w:t xml:space="preserve"> </w:t>
            </w:r>
            <w:r w:rsidRPr="00577786">
              <w:rPr>
                <w:rFonts w:eastAsia="Times New Roman" w:cs="MyriadNC-Regular"/>
                <w:sz w:val="18"/>
                <w:szCs w:val="22"/>
              </w:rPr>
              <w:t>to deepen the investigation or complete the task.</w:t>
            </w:r>
          </w:p>
        </w:tc>
      </w:tr>
      <w:tr w:rsidR="00AC04ED" w:rsidRPr="00577786">
        <w:trPr>
          <w:trHeight w:val="840"/>
        </w:trPr>
        <w:tc>
          <w:tcPr>
            <w:tcW w:w="7298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2.</w:t>
            </w:r>
            <w:r>
              <w:rPr>
                <w:rFonts w:eastAsia="Times New Roman"/>
                <w:b/>
                <w:sz w:val="18"/>
                <w:szCs w:val="22"/>
              </w:rPr>
              <w:tab/>
            </w:r>
            <w:r w:rsidRPr="00577786">
              <w:rPr>
                <w:rFonts w:eastAsia="Times New Roman"/>
                <w:sz w:val="18"/>
                <w:szCs w:val="22"/>
              </w:rPr>
              <w:t xml:space="preserve">Integrate multiple sources of information presented in diverse media or formats (e.g., visually, quantitatively, orally) evaluating the credibility and accuracy of each source. </w:t>
            </w:r>
          </w:p>
        </w:tc>
        <w:tc>
          <w:tcPr>
            <w:tcW w:w="7370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2.</w:t>
            </w:r>
            <w:r>
              <w:rPr>
                <w:b/>
                <w:sz w:val="18"/>
                <w:szCs w:val="22"/>
              </w:rPr>
              <w:tab/>
            </w:r>
            <w:r w:rsidRPr="00577786">
              <w:rPr>
                <w:sz w:val="18"/>
                <w:szCs w:val="22"/>
              </w:rPr>
              <w:t xml:space="preserve">Integrate multiple sources of </w:t>
            </w:r>
            <w:r w:rsidRPr="00577786">
              <w:rPr>
                <w:sz w:val="18"/>
              </w:rPr>
              <w:t>information presented in diverse formats and media (e.g., visually, quantitatively, orally)</w:t>
            </w:r>
            <w:r w:rsidRPr="00577786">
              <w:rPr>
                <w:sz w:val="18"/>
                <w:szCs w:val="22"/>
              </w:rPr>
              <w:t xml:space="preserve"> in order to make informed decisions and solve problems, evaluating the credibility and accuracy of each source </w:t>
            </w:r>
            <w:r w:rsidRPr="00577786">
              <w:rPr>
                <w:rFonts w:eastAsia="Times New Roman"/>
                <w:sz w:val="18"/>
                <w:szCs w:val="22"/>
              </w:rPr>
              <w:t>and noting any discrepancies among the data</w:t>
            </w:r>
            <w:r w:rsidRPr="00577786">
              <w:rPr>
                <w:sz w:val="18"/>
                <w:szCs w:val="22"/>
              </w:rPr>
              <w:t>.</w:t>
            </w:r>
          </w:p>
        </w:tc>
      </w:tr>
      <w:tr w:rsidR="00AC04ED" w:rsidRPr="00577786">
        <w:trPr>
          <w:trHeight w:val="615"/>
        </w:trPr>
        <w:tc>
          <w:tcPr>
            <w:tcW w:w="7298" w:type="dxa"/>
            <w:tcBorders>
              <w:top w:val="single" w:sz="4" w:space="0" w:color="BFBFBF"/>
            </w:tcBorders>
          </w:tcPr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 w:cs="MyriadNC-Regular"/>
                <w:b/>
                <w:sz w:val="18"/>
                <w:szCs w:val="22"/>
              </w:rPr>
              <w:t>3.</w:t>
            </w:r>
            <w:r>
              <w:rPr>
                <w:rFonts w:eastAsia="Times New Roman" w:cs="MyriadNC-Regular"/>
                <w:b/>
                <w:sz w:val="18"/>
                <w:szCs w:val="22"/>
              </w:rPr>
              <w:tab/>
            </w:r>
            <w:r w:rsidRPr="00577786">
              <w:rPr>
                <w:rFonts w:eastAsia="Times New Roman" w:cs="MyriadNC-Regular"/>
                <w:sz w:val="18"/>
                <w:szCs w:val="22"/>
              </w:rPr>
              <w:t xml:space="preserve">Evaluate </w:t>
            </w:r>
            <w:r w:rsidRPr="00577786">
              <w:rPr>
                <w:rFonts w:eastAsia="Times New Roman"/>
                <w:sz w:val="18"/>
                <w:szCs w:val="22"/>
              </w:rPr>
              <w:t>a speaker’s point of view, reasoning, and use of evidence and rhetoric</w:t>
            </w:r>
            <w:r w:rsidRPr="00577786">
              <w:rPr>
                <w:rFonts w:eastAsia="Times New Roman" w:cs="MyriadNC-Regular"/>
                <w:sz w:val="18"/>
                <w:szCs w:val="22"/>
              </w:rPr>
              <w:t>, identifying any fallacious reasoning or exaggerated or distorted evidence.</w:t>
            </w:r>
          </w:p>
        </w:tc>
        <w:tc>
          <w:tcPr>
            <w:tcW w:w="7370" w:type="dxa"/>
            <w:tcBorders>
              <w:top w:val="single" w:sz="4" w:space="0" w:color="BFBFBF"/>
            </w:tcBorders>
          </w:tcPr>
          <w:p w:rsidR="00AC04ED" w:rsidRPr="00577786" w:rsidRDefault="00AC04ED" w:rsidP="002D37E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eastAsia="Times New Roman"/>
                <w:sz w:val="18"/>
                <w:szCs w:val="22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 w:rsidRPr="00577786">
              <w:rPr>
                <w:sz w:val="18"/>
              </w:rPr>
              <w:t>Evaluate a speaker’s point of view, reasoning, and use of evidence and rhetoric, assessing the stance, premises, links among ideas, word choice, points of emphasi</w:t>
            </w:r>
            <w:r w:rsidRPr="00577786">
              <w:rPr>
                <w:rFonts w:eastAsia="Times New Roman" w:cs="MyriadNC-Regular"/>
                <w:color w:val="000000"/>
                <w:sz w:val="18"/>
                <w:szCs w:val="22"/>
              </w:rPr>
              <w:t>s, and tone</w:t>
            </w:r>
            <w:r w:rsidRPr="00577786">
              <w:rPr>
                <w:sz w:val="18"/>
              </w:rPr>
              <w:t xml:space="preserve"> used</w:t>
            </w:r>
            <w:r w:rsidRPr="00577786">
              <w:rPr>
                <w:rFonts w:eastAsia="Times New Roman" w:cs="MyriadNC-Regular"/>
                <w:color w:val="000000"/>
                <w:sz w:val="18"/>
                <w:szCs w:val="22"/>
              </w:rPr>
              <w:t>.</w:t>
            </w:r>
          </w:p>
        </w:tc>
      </w:tr>
      <w:tr w:rsidR="00AC04ED" w:rsidRPr="00577786">
        <w:trPr>
          <w:trHeight w:val="245"/>
        </w:trPr>
        <w:tc>
          <w:tcPr>
            <w:tcW w:w="14668" w:type="dxa"/>
            <w:gridSpan w:val="2"/>
            <w:shd w:val="clear" w:color="auto" w:fill="D9D9D9"/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right="5040"/>
              <w:rPr>
                <w:rFonts w:eastAsia="Times New Roman"/>
                <w:i/>
                <w:szCs w:val="22"/>
              </w:rPr>
            </w:pPr>
            <w:r w:rsidRPr="00577786">
              <w:rPr>
                <w:rFonts w:eastAsia="Times New Roman"/>
                <w:i/>
                <w:szCs w:val="22"/>
              </w:rPr>
              <w:t>Presentation of Knowledge and Ideas</w:t>
            </w:r>
          </w:p>
        </w:tc>
      </w:tr>
      <w:tr w:rsidR="00AC04ED" w:rsidRPr="00577786">
        <w:trPr>
          <w:trHeight w:val="1065"/>
        </w:trPr>
        <w:tc>
          <w:tcPr>
            <w:tcW w:w="7298" w:type="dxa"/>
            <w:tcBorders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sz w:val="18"/>
                <w:szCs w:val="22"/>
              </w:rPr>
            </w:pPr>
            <w:r>
              <w:rPr>
                <w:rFonts w:cs="Cambria"/>
                <w:b/>
                <w:sz w:val="18"/>
              </w:rPr>
              <w:t>4.</w:t>
            </w:r>
            <w:r>
              <w:rPr>
                <w:rFonts w:cs="Cambria"/>
                <w:b/>
                <w:sz w:val="18"/>
              </w:rPr>
              <w:tab/>
            </w:r>
            <w:r w:rsidRPr="00577786">
              <w:rPr>
                <w:rFonts w:cs="Cambria"/>
                <w:sz w:val="18"/>
              </w:rPr>
              <w:t xml:space="preserve">Present information, findings, and supporting evidence clearly, concisely, and logically </w:t>
            </w:r>
            <w:r w:rsidRPr="00577786">
              <w:rPr>
                <w:rFonts w:cs="MyriadNC-Bold"/>
                <w:color w:val="000000"/>
                <w:sz w:val="18"/>
                <w:szCs w:val="22"/>
              </w:rPr>
              <w:t>such that listeners can follow the line of reasoning</w:t>
            </w:r>
            <w:r w:rsidRPr="00577786">
              <w:rPr>
                <w:sz w:val="18"/>
              </w:rPr>
              <w:t xml:space="preserve"> and the organization, development, substance, and style are appropriate to purpose, audience, and task.</w:t>
            </w:r>
          </w:p>
        </w:tc>
        <w:tc>
          <w:tcPr>
            <w:tcW w:w="7370" w:type="dxa"/>
            <w:tcBorders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cs="MyriadNC-Regular"/>
                <w:color w:val="000000"/>
                <w:sz w:val="18"/>
                <w:szCs w:val="22"/>
              </w:rPr>
            </w:pPr>
            <w:r>
              <w:rPr>
                <w:rFonts w:cs="Cambria"/>
                <w:b/>
                <w:sz w:val="18"/>
              </w:rPr>
              <w:t>4.</w:t>
            </w:r>
            <w:r>
              <w:rPr>
                <w:rFonts w:cs="Cambria"/>
                <w:b/>
                <w:sz w:val="18"/>
              </w:rPr>
              <w:tab/>
            </w:r>
            <w:r w:rsidRPr="00577786">
              <w:rPr>
                <w:rFonts w:cs="Cambria"/>
                <w:sz w:val="18"/>
              </w:rPr>
              <w:t xml:space="preserve">Present information, findings, and supporting evidence, </w:t>
            </w:r>
            <w:r w:rsidRPr="00577786">
              <w:rPr>
                <w:rFonts w:cs="MyriadNC-Bold"/>
                <w:color w:val="000000"/>
                <w:sz w:val="18"/>
                <w:szCs w:val="22"/>
              </w:rPr>
              <w:t xml:space="preserve">conveying a clear and distinct perspective, such that listeners can follow the line of reasoning, alternative or opposing perspectives are addressed, and </w:t>
            </w:r>
            <w:r w:rsidRPr="00577786">
              <w:rPr>
                <w:sz w:val="18"/>
              </w:rPr>
              <w:t>the organization, development, substance, and style are appropriate to purpose, audience, and a range of formal and informal tasks.</w:t>
            </w:r>
          </w:p>
        </w:tc>
      </w:tr>
      <w:tr w:rsidR="00AC04ED" w:rsidRPr="00577786">
        <w:trPr>
          <w:trHeight w:val="615"/>
        </w:trPr>
        <w:tc>
          <w:tcPr>
            <w:tcW w:w="7298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cs="MyriadNC-Bold"/>
                <w:color w:val="000000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5.</w:t>
            </w:r>
            <w:r>
              <w:rPr>
                <w:rFonts w:cs="Arial"/>
                <w:b/>
                <w:sz w:val="18"/>
                <w:szCs w:val="22"/>
              </w:rPr>
              <w:tab/>
            </w:r>
            <w:r w:rsidRPr="00577786">
              <w:rPr>
                <w:rFonts w:cs="Arial"/>
                <w:sz w:val="18"/>
                <w:szCs w:val="22"/>
              </w:rPr>
              <w:t>Make strategic use of digital media (e.g., textual, graphical, audio, visual, and interactive elements) in presentations to enhance understanding of findings, reasoning, and evidence and to add interest.</w:t>
            </w:r>
          </w:p>
        </w:tc>
        <w:tc>
          <w:tcPr>
            <w:tcW w:w="7370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cs="MyriadNC-Bold"/>
                <w:color w:val="000000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5.</w:t>
            </w:r>
            <w:r>
              <w:rPr>
                <w:rFonts w:cs="Arial"/>
                <w:b/>
                <w:sz w:val="18"/>
                <w:szCs w:val="22"/>
              </w:rPr>
              <w:tab/>
            </w:r>
            <w:r w:rsidRPr="00577786">
              <w:rPr>
                <w:rFonts w:cs="Arial"/>
                <w:sz w:val="18"/>
                <w:szCs w:val="22"/>
              </w:rPr>
              <w:t>Make strategic use of digital media (e.g., textual, graphical, audio, visual, and interactive elements) in presentations to enhance understanding of findings, reasoning, and evidence and to add interest.</w:t>
            </w:r>
          </w:p>
        </w:tc>
      </w:tr>
      <w:tr w:rsidR="00AC04ED" w:rsidRPr="00577786">
        <w:trPr>
          <w:trHeight w:val="635"/>
        </w:trPr>
        <w:tc>
          <w:tcPr>
            <w:tcW w:w="7298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cs="MyriadNC-Bold"/>
                <w:color w:val="000000"/>
                <w:sz w:val="18"/>
                <w:szCs w:val="22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 w:rsidRPr="00577786">
              <w:rPr>
                <w:sz w:val="18"/>
              </w:rPr>
              <w:t>Adapt speech to a variety of contexts and tasks, d</w:t>
            </w:r>
            <w:r w:rsidRPr="00577786">
              <w:rPr>
                <w:rFonts w:cs="MyriadNC-Bold"/>
                <w:color w:val="000000"/>
                <w:sz w:val="18"/>
                <w:szCs w:val="22"/>
              </w:rPr>
              <w:t xml:space="preserve">emonstrating command of formal English when indicated or appropriate. </w:t>
            </w:r>
            <w:r w:rsidRPr="00577786">
              <w:rPr>
                <w:sz w:val="18"/>
              </w:rPr>
              <w:t xml:space="preserve">(See </w:t>
            </w:r>
            <w:r w:rsidRPr="00577786">
              <w:rPr>
                <w:rFonts w:cs="MyriadNC-Regular"/>
                <w:color w:val="000000"/>
                <w:sz w:val="18"/>
              </w:rPr>
              <w:t xml:space="preserve">grades 9–10 Language standards 1 and 3 on </w:t>
            </w:r>
            <w:r w:rsidRPr="006C6A75">
              <w:rPr>
                <w:rFonts w:cs="MyriadNC-Regular"/>
                <w:color w:val="000000"/>
                <w:sz w:val="18"/>
              </w:rPr>
              <w:t>page 6</w:t>
            </w:r>
            <w:r>
              <w:rPr>
                <w:rFonts w:cs="MyriadNC-Regular"/>
                <w:color w:val="000000"/>
                <w:sz w:val="18"/>
              </w:rPr>
              <w:t>7</w:t>
            </w:r>
            <w:r w:rsidRPr="00577786" w:rsidDel="00C81617">
              <w:rPr>
                <w:sz w:val="18"/>
              </w:rPr>
              <w:t xml:space="preserve"> </w:t>
            </w:r>
            <w:r w:rsidRPr="00577786">
              <w:rPr>
                <w:sz w:val="18"/>
              </w:rPr>
              <w:t>for specific expectations.)</w:t>
            </w:r>
          </w:p>
        </w:tc>
        <w:tc>
          <w:tcPr>
            <w:tcW w:w="7370" w:type="dxa"/>
            <w:tcBorders>
              <w:top w:val="single" w:sz="4" w:space="0" w:color="BFBFBF"/>
              <w:bottom w:val="single" w:sz="4" w:space="0" w:color="BFBFBF"/>
            </w:tcBorders>
          </w:tcPr>
          <w:p w:rsidR="00AC04ED" w:rsidRPr="00577786" w:rsidRDefault="00AC04ED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rFonts w:cs="MyriadNC-Bold"/>
                <w:color w:val="000000"/>
                <w:sz w:val="18"/>
                <w:szCs w:val="22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 w:rsidRPr="00577786">
              <w:rPr>
                <w:sz w:val="18"/>
              </w:rPr>
              <w:t>Adapt speech to a variety of contexts and tasks, d</w:t>
            </w:r>
            <w:r w:rsidRPr="00577786">
              <w:rPr>
                <w:rFonts w:cs="MyriadNC-Bold"/>
                <w:color w:val="000000"/>
                <w:sz w:val="18"/>
              </w:rPr>
              <w:t xml:space="preserve">emonstrating a command of formal English when indicated or appropriate. </w:t>
            </w:r>
            <w:r w:rsidRPr="00577786">
              <w:rPr>
                <w:sz w:val="18"/>
              </w:rPr>
              <w:t xml:space="preserve">(See </w:t>
            </w:r>
            <w:r w:rsidRPr="00577786">
              <w:rPr>
                <w:rFonts w:cs="MyriadNC-Regular"/>
                <w:color w:val="000000"/>
                <w:sz w:val="18"/>
              </w:rPr>
              <w:t xml:space="preserve">grades 11–12 Language standards 1 and 3 on </w:t>
            </w:r>
            <w:r w:rsidRPr="006C6A75">
              <w:rPr>
                <w:rFonts w:cs="MyriadNC-Regular"/>
                <w:color w:val="000000"/>
                <w:sz w:val="18"/>
              </w:rPr>
              <w:t>page 6</w:t>
            </w:r>
            <w:r>
              <w:rPr>
                <w:rFonts w:cs="MyriadNC-Regular"/>
                <w:color w:val="000000"/>
                <w:sz w:val="18"/>
              </w:rPr>
              <w:t>7</w:t>
            </w:r>
            <w:r w:rsidRPr="00577786">
              <w:rPr>
                <w:sz w:val="18"/>
              </w:rPr>
              <w:t xml:space="preserve"> for specific expectations.)</w:t>
            </w:r>
          </w:p>
        </w:tc>
      </w:tr>
      <w:tr w:rsidR="0057576B" w:rsidRPr="00577786">
        <w:trPr>
          <w:trHeight w:val="91"/>
        </w:trPr>
        <w:tc>
          <w:tcPr>
            <w:tcW w:w="7298" w:type="dxa"/>
            <w:tcBorders>
              <w:top w:val="single" w:sz="4" w:space="0" w:color="BFBFBF"/>
            </w:tcBorders>
          </w:tcPr>
          <w:p w:rsidR="0057576B" w:rsidRDefault="0057576B" w:rsidP="0057576B">
            <w:pPr>
              <w:tabs>
                <w:tab w:val="left" w:pos="360"/>
                <w:tab w:val="left" w:pos="720"/>
              </w:tabs>
              <w:rPr>
                <w:b/>
                <w:sz w:val="18"/>
              </w:rPr>
            </w:pPr>
          </w:p>
        </w:tc>
        <w:tc>
          <w:tcPr>
            <w:tcW w:w="7370" w:type="dxa"/>
            <w:tcBorders>
              <w:top w:val="single" w:sz="4" w:space="0" w:color="BFBFBF"/>
            </w:tcBorders>
          </w:tcPr>
          <w:p w:rsidR="0057576B" w:rsidRDefault="0057576B" w:rsidP="002D37E6">
            <w:pPr>
              <w:tabs>
                <w:tab w:val="left" w:pos="360"/>
                <w:tab w:val="left" w:pos="720"/>
              </w:tabs>
              <w:ind w:left="360" w:hanging="360"/>
              <w:rPr>
                <w:b/>
                <w:sz w:val="18"/>
              </w:rPr>
            </w:pPr>
          </w:p>
        </w:tc>
      </w:tr>
    </w:tbl>
    <w:p w:rsidR="0057576B" w:rsidRPr="0057576B" w:rsidRDefault="0057576B" w:rsidP="0057576B">
      <w:pPr>
        <w:rPr>
          <w:rFonts w:ascii="Times" w:eastAsiaTheme="minorHAnsi" w:hAnsi="Times"/>
          <w:szCs w:val="20"/>
        </w:rPr>
      </w:pPr>
      <w:r w:rsidRPr="0057576B">
        <w:rPr>
          <w:rFonts w:eastAsiaTheme="minorHAnsi"/>
          <w:b/>
          <w:bCs/>
          <w:color w:val="000000"/>
          <w:sz w:val="29"/>
          <w:szCs w:val="29"/>
        </w:rPr>
        <w:t>LESSON SELF-REFLECTION TEMPLATE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2"/>
        <w:gridCol w:w="9198"/>
      </w:tblGrid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Brief overview of the 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Estimated Time Required for the 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Prior Knowledge Required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       </w:t>
            </w:r>
            <w:r w:rsidRPr="0057576B">
              <w:rPr>
                <w:rFonts w:eastAsiaTheme="minorHAnsi"/>
                <w:color w:val="000000"/>
                <w:sz w:val="29"/>
              </w:rPr>
              <w:tab/>
            </w:r>
            <w:r w:rsidRPr="0057576B">
              <w:rPr>
                <w:rFonts w:eastAsiaTheme="minorHAnsi"/>
                <w:color w:val="000000"/>
                <w:sz w:val="29"/>
                <w:szCs w:val="29"/>
              </w:rPr>
              <w:t xml:space="preserve"> </w:t>
            </w: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Lesson Objectives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Essential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57576B">
            <w:pPr>
              <w:spacing w:after="240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Primary Resource(s)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57576B">
            <w:pPr>
              <w:spacing w:after="240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Secondary 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       </w:t>
            </w:r>
            <w:r w:rsidRPr="0057576B">
              <w:rPr>
                <w:rFonts w:eastAsiaTheme="minorHAnsi"/>
                <w:color w:val="000000"/>
                <w:sz w:val="29"/>
              </w:rPr>
              <w:tab/>
            </w:r>
            <w:r w:rsidRPr="0057576B">
              <w:rPr>
                <w:rFonts w:eastAsiaTheme="minorHAnsi"/>
                <w:color w:val="000000"/>
                <w:sz w:val="29"/>
                <w:szCs w:val="29"/>
              </w:rPr>
              <w:t xml:space="preserve"> </w:t>
            </w: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CCSS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                   </w:t>
            </w:r>
            <w:r w:rsidRPr="0057576B">
              <w:rPr>
                <w:rFonts w:eastAsiaTheme="minorHAnsi"/>
                <w:color w:val="000000"/>
                <w:sz w:val="29"/>
              </w:rPr>
              <w:tab/>
            </w: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MA CONTENT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Teaching Strategy (</w:t>
            </w:r>
            <w:proofErr w:type="spellStart"/>
            <w:r w:rsidRPr="0057576B">
              <w:rPr>
                <w:rFonts w:eastAsiaTheme="minorHAnsi"/>
                <w:color w:val="000000"/>
                <w:sz w:val="29"/>
                <w:szCs w:val="29"/>
              </w:rPr>
              <w:t>ies</w:t>
            </w:r>
            <w:proofErr w:type="spellEnd"/>
            <w:r w:rsidRPr="0057576B">
              <w:rPr>
                <w:rFonts w:eastAsiaTheme="minorHAnsi"/>
                <w:color w:val="000000"/>
                <w:sz w:val="29"/>
                <w:szCs w:val="29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Lesson Procedure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Formative Assessment(s)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Summative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CB7D20">
            <w:pPr>
              <w:spacing w:beforeLines="1" w:afterLines="1"/>
              <w:rPr>
                <w:rFonts w:ascii="Times" w:eastAsiaTheme="minorHAnsi" w:hAnsi="Times" w:cstheme="minorBidi"/>
                <w:sz w:val="1"/>
                <w:szCs w:val="20"/>
              </w:rPr>
            </w:pPr>
          </w:p>
        </w:tc>
      </w:tr>
      <w:tr w:rsidR="0057576B" w:rsidRPr="00575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B7D20" w:rsidRPr="0057576B" w:rsidRDefault="0057576B" w:rsidP="0057576B">
            <w:pPr>
              <w:spacing w:line="0" w:lineRule="atLeast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Reflections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1. Was the objective met for this lesson? What evidence do you have?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2. Were all students actively engaged with the lesson? If not, how could the lesson be modified to engage all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proofErr w:type="gramStart"/>
            <w:r w:rsidRPr="0057576B">
              <w:rPr>
                <w:rFonts w:eastAsiaTheme="minorHAnsi"/>
                <w:color w:val="000000"/>
                <w:sz w:val="29"/>
                <w:szCs w:val="29"/>
              </w:rPr>
              <w:t>students</w:t>
            </w:r>
            <w:proofErr w:type="gramEnd"/>
            <w:r w:rsidRPr="0057576B">
              <w:rPr>
                <w:rFonts w:eastAsiaTheme="minorHAnsi"/>
                <w:color w:val="000000"/>
                <w:sz w:val="29"/>
                <w:szCs w:val="29"/>
              </w:rPr>
              <w:t>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3. Was the lesson plan easy to follow or does it need to be modified?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4. Was the material/technology sufficient?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5. Would I use this lesson again? Why or why not?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6. Would I recommend this lesson to others? If so, are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proofErr w:type="gramStart"/>
            <w:r w:rsidRPr="0057576B">
              <w:rPr>
                <w:rFonts w:eastAsiaTheme="minorHAnsi"/>
                <w:color w:val="000000"/>
                <w:sz w:val="29"/>
                <w:szCs w:val="29"/>
              </w:rPr>
              <w:t>there</w:t>
            </w:r>
            <w:proofErr w:type="gramEnd"/>
            <w:r w:rsidRPr="0057576B">
              <w:rPr>
                <w:rFonts w:eastAsiaTheme="minorHAnsi"/>
                <w:color w:val="000000"/>
                <w:sz w:val="29"/>
                <w:szCs w:val="29"/>
              </w:rPr>
              <w:t xml:space="preserve"> special considerations to be made for using it?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 xml:space="preserve">7. Overall, how did the lesson go? 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 xml:space="preserve">What worked well? 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What didn’t work at all?</w:t>
            </w:r>
          </w:p>
          <w:p w:rsidR="0057576B" w:rsidRPr="0057576B" w:rsidRDefault="0057576B" w:rsidP="0057576B">
            <w:pPr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8. What did I learn from my students?</w:t>
            </w:r>
          </w:p>
          <w:p w:rsidR="00CB7D20" w:rsidRPr="0057576B" w:rsidRDefault="0057576B" w:rsidP="0057576B">
            <w:pPr>
              <w:spacing w:line="0" w:lineRule="atLeast"/>
              <w:ind w:left="-20"/>
              <w:rPr>
                <w:rFonts w:ascii="Times" w:eastAsiaTheme="minorHAnsi" w:hAnsi="Times"/>
                <w:szCs w:val="20"/>
              </w:rPr>
            </w:pPr>
            <w:r w:rsidRPr="0057576B">
              <w:rPr>
                <w:rFonts w:eastAsiaTheme="minorHAnsi"/>
                <w:color w:val="000000"/>
                <w:sz w:val="29"/>
                <w:szCs w:val="29"/>
              </w:rPr>
              <w:t>9. What did I learn about myself?</w:t>
            </w:r>
          </w:p>
        </w:tc>
      </w:tr>
    </w:tbl>
    <w:p w:rsidR="00D74183" w:rsidRDefault="00D74183" w:rsidP="0057576B">
      <w:pPr>
        <w:rPr>
          <w:rFonts w:ascii="Times" w:eastAsiaTheme="minorHAnsi" w:hAnsi="Times" w:cstheme="minorBidi"/>
          <w:szCs w:val="20"/>
        </w:rPr>
      </w:pPr>
    </w:p>
    <w:p w:rsidR="00D74183" w:rsidRDefault="00D74183" w:rsidP="0057576B">
      <w:pPr>
        <w:rPr>
          <w:rFonts w:ascii="Times" w:eastAsiaTheme="minorHAnsi" w:hAnsi="Times" w:cstheme="minorBidi"/>
          <w:szCs w:val="20"/>
        </w:rPr>
      </w:pPr>
    </w:p>
    <w:p w:rsidR="008216F7" w:rsidRPr="00F63D8D" w:rsidRDefault="00F63D8D">
      <w:pPr>
        <w:rPr>
          <w:rFonts w:ascii="Times" w:eastAsiaTheme="minorHAnsi" w:hAnsi="Times" w:cstheme="minorBidi"/>
          <w:szCs w:val="20"/>
        </w:rPr>
      </w:pPr>
    </w:p>
    <w:sectPr w:rsidR="008216F7" w:rsidRPr="00F63D8D" w:rsidSect="00AC04ED">
      <w:headerReference w:type="even" r:id="rId5"/>
      <w:head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pumoni LP">
    <w:altName w:val="Garamon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NC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NC-Regular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NCcondensed-Semi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8D" w:rsidRDefault="00F63D8D" w:rsidP="000253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D8D" w:rsidRDefault="00F63D8D" w:rsidP="00F63D8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8D" w:rsidRDefault="00F63D8D" w:rsidP="000253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3D8D" w:rsidRDefault="00F63D8D" w:rsidP="00F63D8D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D1F"/>
    <w:multiLevelType w:val="hybridMultilevel"/>
    <w:tmpl w:val="AC6E9798"/>
    <w:lvl w:ilvl="0" w:tplc="88626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04A05"/>
    <w:multiLevelType w:val="hybridMultilevel"/>
    <w:tmpl w:val="EABCCCDE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1CF2"/>
    <w:multiLevelType w:val="hybridMultilevel"/>
    <w:tmpl w:val="B8843A3A"/>
    <w:lvl w:ilvl="0" w:tplc="6EF651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F55"/>
    <w:multiLevelType w:val="hybridMultilevel"/>
    <w:tmpl w:val="FE0A74EE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07E55"/>
    <w:multiLevelType w:val="hybridMultilevel"/>
    <w:tmpl w:val="D15443C2"/>
    <w:lvl w:ilvl="0" w:tplc="18C4F96A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  <w:w w:val="0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56D2F"/>
    <w:multiLevelType w:val="hybridMultilevel"/>
    <w:tmpl w:val="D2A2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D50C7"/>
    <w:multiLevelType w:val="hybridMultilevel"/>
    <w:tmpl w:val="754A1B94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0019C"/>
    <w:multiLevelType w:val="hybridMultilevel"/>
    <w:tmpl w:val="BE52E1C2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C7429"/>
    <w:multiLevelType w:val="hybridMultilevel"/>
    <w:tmpl w:val="0F743BFA"/>
    <w:lvl w:ilvl="0" w:tplc="D5EE9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67C9C"/>
    <w:multiLevelType w:val="hybridMultilevel"/>
    <w:tmpl w:val="7AA0C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D77"/>
    <w:multiLevelType w:val="hybridMultilevel"/>
    <w:tmpl w:val="D5F82BCE"/>
    <w:lvl w:ilvl="0" w:tplc="4B2A7A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F178C"/>
    <w:multiLevelType w:val="hybridMultilevel"/>
    <w:tmpl w:val="1C2A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853B4"/>
    <w:multiLevelType w:val="hybridMultilevel"/>
    <w:tmpl w:val="AAAC0016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A3F49"/>
    <w:multiLevelType w:val="hybridMultilevel"/>
    <w:tmpl w:val="7DCA1B82"/>
    <w:lvl w:ilvl="0" w:tplc="18C4F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0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C2AC4"/>
    <w:multiLevelType w:val="hybridMultilevel"/>
    <w:tmpl w:val="A306B716"/>
    <w:lvl w:ilvl="0" w:tplc="D96EE210">
      <w:start w:val="10"/>
      <w:numFmt w:val="decimal"/>
      <w:lvlText w:val="%1."/>
      <w:lvlJc w:val="left"/>
      <w:pPr>
        <w:ind w:left="339" w:hanging="360"/>
      </w:pPr>
      <w:rPr>
        <w:rFonts w:ascii="Perpetua" w:hAnsi="Perpetu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B4864"/>
    <w:multiLevelType w:val="hybridMultilevel"/>
    <w:tmpl w:val="F4808C2A"/>
    <w:lvl w:ilvl="0" w:tplc="5532B238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5E8"/>
    <w:multiLevelType w:val="hybridMultilevel"/>
    <w:tmpl w:val="6E26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2CD"/>
    <w:multiLevelType w:val="hybridMultilevel"/>
    <w:tmpl w:val="6812195E"/>
    <w:lvl w:ilvl="0" w:tplc="47A6FF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18"/>
      </w:rPr>
    </w:lvl>
    <w:lvl w:ilvl="1" w:tplc="3A4CFD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57CD"/>
    <w:multiLevelType w:val="hybridMultilevel"/>
    <w:tmpl w:val="14568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C5933"/>
    <w:multiLevelType w:val="hybridMultilevel"/>
    <w:tmpl w:val="B7388EE6"/>
    <w:lvl w:ilvl="0" w:tplc="8AB0ECD2">
      <w:start w:val="2"/>
      <w:numFmt w:val="decimal"/>
      <w:lvlText w:val="%1."/>
      <w:lvlJc w:val="left"/>
      <w:pPr>
        <w:ind w:left="318" w:hanging="360"/>
      </w:pPr>
      <w:rPr>
        <w:rFonts w:hint="default"/>
        <w:b/>
        <w:i w:val="0"/>
        <w:color w:val="auto"/>
        <w:sz w:val="22"/>
      </w:rPr>
    </w:lvl>
    <w:lvl w:ilvl="1" w:tplc="756896EE">
      <w:start w:val="1"/>
      <w:numFmt w:val="decimal"/>
      <w:lvlText w:val="%2."/>
      <w:lvlJc w:val="left"/>
      <w:pPr>
        <w:ind w:left="1080" w:hanging="360"/>
      </w:pPr>
      <w:rPr>
        <w:b/>
        <w:color w:val="auto"/>
        <w:sz w:val="22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B4FCE"/>
    <w:multiLevelType w:val="hybridMultilevel"/>
    <w:tmpl w:val="97008B0E"/>
    <w:lvl w:ilvl="0" w:tplc="0409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5C83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A2766"/>
    <w:multiLevelType w:val="hybridMultilevel"/>
    <w:tmpl w:val="714E5C00"/>
    <w:lvl w:ilvl="0" w:tplc="D96EE210">
      <w:start w:val="4"/>
      <w:numFmt w:val="decimal"/>
      <w:lvlText w:val="%1."/>
      <w:lvlJc w:val="left"/>
      <w:pPr>
        <w:ind w:left="363" w:hanging="360"/>
      </w:pPr>
      <w:rPr>
        <w:rFonts w:ascii="Perpetua" w:hAnsi="Perpetua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60787"/>
    <w:multiLevelType w:val="hybridMultilevel"/>
    <w:tmpl w:val="17A0D34A"/>
    <w:lvl w:ilvl="0" w:tplc="69E6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96EE210">
      <w:start w:val="2"/>
      <w:numFmt w:val="decimal"/>
      <w:lvlText w:val="%4."/>
      <w:lvlJc w:val="left"/>
      <w:pPr>
        <w:ind w:left="318" w:hanging="360"/>
      </w:pPr>
      <w:rPr>
        <w:rFonts w:ascii="Perpetua" w:hAnsi="Perpetua" w:hint="default"/>
        <w:b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50E70"/>
    <w:multiLevelType w:val="hybridMultilevel"/>
    <w:tmpl w:val="065666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27E5C"/>
    <w:multiLevelType w:val="hybridMultilevel"/>
    <w:tmpl w:val="AC50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5B149C"/>
    <w:multiLevelType w:val="hybridMultilevel"/>
    <w:tmpl w:val="D7CE7B94"/>
    <w:lvl w:ilvl="0" w:tplc="18C4F96A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  <w:w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2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5"/>
  </w:num>
  <w:num w:numId="14">
    <w:abstractNumId w:val="1"/>
  </w:num>
  <w:num w:numId="15">
    <w:abstractNumId w:val="24"/>
  </w:num>
  <w:num w:numId="16">
    <w:abstractNumId w:val="18"/>
  </w:num>
  <w:num w:numId="17">
    <w:abstractNumId w:val="5"/>
  </w:num>
  <w:num w:numId="18">
    <w:abstractNumId w:val="11"/>
  </w:num>
  <w:num w:numId="19">
    <w:abstractNumId w:val="16"/>
  </w:num>
  <w:num w:numId="20">
    <w:abstractNumId w:val="8"/>
  </w:num>
  <w:num w:numId="21">
    <w:abstractNumId w:val="17"/>
  </w:num>
  <w:num w:numId="22">
    <w:abstractNumId w:val="2"/>
  </w:num>
  <w:num w:numId="23">
    <w:abstractNumId w:val="15"/>
  </w:num>
  <w:num w:numId="24">
    <w:abstractNumId w:val="9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4ED"/>
    <w:rsid w:val="0057576B"/>
    <w:rsid w:val="006576E2"/>
    <w:rsid w:val="00733020"/>
    <w:rsid w:val="00AC04ED"/>
    <w:rsid w:val="00CB7D20"/>
    <w:rsid w:val="00D74183"/>
    <w:rsid w:val="00F63D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Table Contemporary" w:uiPriority="0"/>
    <w:lsdException w:name="Table Grid" w:semiHidden="0" w:uiPriority="0" w:unhideWhenUsed="0"/>
    <w:lsdException w:name="Note Level 2" w:uiPriority="1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0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ED"/>
    <w:rPr>
      <w:rFonts w:ascii="Arial" w:eastAsia="Cambria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C04ED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04E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04ED"/>
    <w:pPr>
      <w:widowControl w:val="0"/>
      <w:autoSpaceDE w:val="0"/>
      <w:autoSpaceDN w:val="0"/>
      <w:adjustRightInd w:val="0"/>
      <w:spacing w:before="288" w:line="300" w:lineRule="atLeast"/>
      <w:jc w:val="center"/>
      <w:textAlignment w:val="center"/>
      <w:outlineLvl w:val="2"/>
    </w:pPr>
    <w:rPr>
      <w:rFonts w:eastAsia="Times New Roman"/>
      <w:b/>
      <w:color w:val="000000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5"/>
    <w:uiPriority w:val="99"/>
    <w:semiHidden/>
    <w:unhideWhenUsed/>
    <w:rsid w:val="00AC04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C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939C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04ED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04ED"/>
    <w:rPr>
      <w:rFonts w:ascii="Calibri" w:eastAsia="Cambria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04ED"/>
    <w:rPr>
      <w:rFonts w:ascii="Arial" w:eastAsia="Times New Roman" w:hAnsi="Arial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04ED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AC04ED"/>
    <w:rPr>
      <w:rFonts w:ascii="Garamond" w:hAnsi="Garamond"/>
      <w:szCs w:val="20"/>
    </w:rPr>
  </w:style>
  <w:style w:type="character" w:customStyle="1" w:styleId="CommentTextChar">
    <w:name w:val="Comment Text Char"/>
    <w:basedOn w:val="DefaultParagraphFont"/>
    <w:link w:val="CommentText"/>
    <w:rsid w:val="00AC04ED"/>
    <w:rPr>
      <w:rFonts w:ascii="Garamond" w:eastAsia="Cambria" w:hAnsi="Garamond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04ED"/>
    <w:rPr>
      <w:rFonts w:ascii="Garamond" w:hAnsi="Garamond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4ED"/>
    <w:rPr>
      <w:rFonts w:ascii="Garamond" w:eastAsia="Cambria" w:hAnsi="Garamond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C04ED"/>
    <w:pPr>
      <w:tabs>
        <w:tab w:val="center" w:pos="4680"/>
        <w:tab w:val="right" w:pos="9360"/>
      </w:tabs>
    </w:pPr>
    <w:rPr>
      <w:rFonts w:ascii="Garamond" w:hAnsi="Garamond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C04ED"/>
    <w:rPr>
      <w:rFonts w:ascii="Garamond" w:eastAsia="Cambria" w:hAnsi="Garamond" w:cs="Times New Roman"/>
      <w:szCs w:val="20"/>
    </w:rPr>
  </w:style>
  <w:style w:type="character" w:styleId="CommentReference">
    <w:name w:val="annotation reference"/>
    <w:rsid w:val="00AC04ED"/>
    <w:rPr>
      <w:rFonts w:cs="Times New Roman"/>
      <w:sz w:val="18"/>
      <w:szCs w:val="18"/>
    </w:rPr>
  </w:style>
  <w:style w:type="character" w:styleId="FootnoteReference">
    <w:name w:val="footnote reference"/>
    <w:rsid w:val="00AC04E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C04ED"/>
    <w:pPr>
      <w:tabs>
        <w:tab w:val="center" w:pos="4680"/>
        <w:tab w:val="right" w:pos="9360"/>
      </w:tabs>
      <w:spacing w:after="200"/>
    </w:pPr>
    <w:rPr>
      <w:b/>
      <w:smallCaps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AC04ED"/>
    <w:rPr>
      <w:rFonts w:ascii="Arial" w:eastAsia="Cambria" w:hAnsi="Arial" w:cs="Times New Roman"/>
      <w:b/>
      <w:smallCaps/>
      <w:sz w:val="36"/>
    </w:rPr>
  </w:style>
  <w:style w:type="character" w:styleId="PageNumber">
    <w:name w:val="page number"/>
    <w:rsid w:val="00AC04ED"/>
    <w:rPr>
      <w:rFonts w:cs="Times New Roman"/>
    </w:rPr>
  </w:style>
  <w:style w:type="paragraph" w:customStyle="1" w:styleId="01-footer">
    <w:name w:val="01-footer"/>
    <w:uiPriority w:val="99"/>
    <w:qFormat/>
    <w:rsid w:val="00AC04ED"/>
    <w:pPr>
      <w:pBdr>
        <w:top w:val="single" w:sz="4" w:space="3" w:color="808080"/>
      </w:pBdr>
      <w:tabs>
        <w:tab w:val="left" w:pos="13770"/>
      </w:tabs>
    </w:pPr>
    <w:rPr>
      <w:rFonts w:ascii="Franklin Gothic Book" w:eastAsia="Cambria" w:hAnsi="Franklin Gothic Book" w:cs="Times New Roman"/>
      <w:sz w:val="18"/>
      <w:szCs w:val="18"/>
      <w:lang w:bidi="en-US"/>
    </w:rPr>
  </w:style>
  <w:style w:type="character" w:customStyle="1" w:styleId="BalloonTextChar25">
    <w:name w:val="Balloon Text Char25"/>
    <w:basedOn w:val="DefaultParagraphFont"/>
    <w:link w:val="BalloonText"/>
    <w:uiPriority w:val="99"/>
    <w:semiHidden/>
    <w:rsid w:val="00AC04ED"/>
    <w:rPr>
      <w:rFonts w:ascii="Tahoma" w:eastAsia="Cambria" w:hAnsi="Tahoma" w:cs="Times New Roman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04ED"/>
  </w:style>
  <w:style w:type="character" w:customStyle="1" w:styleId="BalloonTextChar24">
    <w:name w:val="Balloon Text Char24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23">
    <w:name w:val="Balloon Text Char23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22">
    <w:name w:val="Balloon Text Char22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21">
    <w:name w:val="Balloon Text Char21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20">
    <w:name w:val="Balloon Text Char20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9">
    <w:name w:val="Balloon Text Char19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8">
    <w:name w:val="Balloon Text Char18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7">
    <w:name w:val="Balloon Text Char17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6">
    <w:name w:val="Balloon Text Char16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5">
    <w:name w:val="Balloon Text Char15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4">
    <w:name w:val="Balloon Text Char14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3">
    <w:name w:val="Balloon Text Char13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2">
    <w:name w:val="Balloon Text Char12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1">
    <w:name w:val="Balloon Text Char11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0">
    <w:name w:val="Balloon Text Char10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9">
    <w:name w:val="Balloon Text Char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8">
    <w:name w:val="Balloon Text Char8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7">
    <w:name w:val="Balloon Text Char7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6">
    <w:name w:val="Balloon Text Char6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5">
    <w:name w:val="Balloon Text Char5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uiPriority w:val="99"/>
    <w:semiHidden/>
    <w:locked/>
    <w:rsid w:val="00AC04ED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semiHidden/>
    <w:locked/>
    <w:rsid w:val="00AC04ED"/>
    <w:rPr>
      <w:rFonts w:ascii="Lucida Grande" w:hAnsi="Lucida Grande" w:cs="Times New Roman"/>
      <w:sz w:val="18"/>
      <w:szCs w:val="18"/>
    </w:rPr>
  </w:style>
  <w:style w:type="paragraph" w:customStyle="1" w:styleId="01-LevelA">
    <w:name w:val="01-Level A"/>
    <w:basedOn w:val="Normal"/>
    <w:qFormat/>
    <w:rsid w:val="00AC04ED"/>
    <w:pPr>
      <w:widowControl w:val="0"/>
      <w:autoSpaceDE w:val="0"/>
      <w:autoSpaceDN w:val="0"/>
      <w:adjustRightInd w:val="0"/>
      <w:jc w:val="center"/>
    </w:pPr>
    <w:rPr>
      <w:rFonts w:ascii="Franklin Gothic Book" w:eastAsia="Times New Roman" w:hAnsi="Franklin Gothic Book" w:cs="Cambria"/>
      <w:color w:val="007AB2"/>
      <w:sz w:val="28"/>
    </w:rPr>
  </w:style>
  <w:style w:type="table" w:styleId="TableGrid">
    <w:name w:val="Table Grid"/>
    <w:basedOn w:val="TableNormal"/>
    <w:rsid w:val="00AC04ED"/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qFormat/>
    <w:rsid w:val="00AC04ED"/>
    <w:pPr>
      <w:spacing w:after="200"/>
      <w:ind w:left="720"/>
      <w:contextualSpacing/>
    </w:pPr>
    <w:rPr>
      <w:rFonts w:ascii="Cambria" w:eastAsia="Times New Roman" w:hAnsi="Cambria"/>
      <w:sz w:val="22"/>
    </w:rPr>
  </w:style>
  <w:style w:type="character" w:customStyle="1" w:styleId="BalloonTextChar2">
    <w:name w:val="Balloon Text Char2"/>
    <w:uiPriority w:val="99"/>
    <w:semiHidden/>
    <w:rsid w:val="00AC04ED"/>
    <w:rPr>
      <w:rFonts w:ascii="Lucida Grande" w:hAnsi="Lucida Grande" w:cs="Times New Roman"/>
      <w:sz w:val="18"/>
    </w:rPr>
  </w:style>
  <w:style w:type="paragraph" w:customStyle="1" w:styleId="01-tablelevel2">
    <w:name w:val="01-table level 2"/>
    <w:basedOn w:val="Normal"/>
    <w:rsid w:val="00AC04ED"/>
    <w:pPr>
      <w:spacing w:before="60"/>
    </w:pPr>
    <w:rPr>
      <w:rFonts w:ascii="Perpetua" w:eastAsia="Times New Roman" w:hAnsi="Perpetua"/>
      <w:sz w:val="21"/>
      <w:szCs w:val="22"/>
    </w:rPr>
  </w:style>
  <w:style w:type="paragraph" w:customStyle="1" w:styleId="01-basictext">
    <w:name w:val="01-basic text"/>
    <w:basedOn w:val="Normal"/>
    <w:qFormat/>
    <w:rsid w:val="00AC04ED"/>
    <w:pPr>
      <w:spacing w:after="200"/>
    </w:pPr>
    <w:rPr>
      <w:rFonts w:ascii="Perpetua" w:eastAsia="Times New Roman" w:hAnsi="Perpetua"/>
      <w:sz w:val="22"/>
      <w:szCs w:val="18"/>
    </w:rPr>
  </w:style>
  <w:style w:type="paragraph" w:customStyle="1" w:styleId="01-LevelC">
    <w:name w:val="01-Level C"/>
    <w:basedOn w:val="Normal"/>
    <w:rsid w:val="00AC04ED"/>
    <w:pPr>
      <w:spacing w:before="60" w:after="60"/>
      <w:contextualSpacing/>
    </w:pPr>
    <w:rPr>
      <w:rFonts w:ascii="Franklin Gothic Book" w:eastAsia="Times New Roman" w:hAnsi="Franklin Gothic Book"/>
    </w:rPr>
  </w:style>
  <w:style w:type="paragraph" w:customStyle="1" w:styleId="01-LevelC1">
    <w:name w:val="01-Level C1"/>
    <w:basedOn w:val="Normal"/>
    <w:rsid w:val="00AC04ED"/>
    <w:pPr>
      <w:spacing w:after="60"/>
    </w:pPr>
    <w:rPr>
      <w:rFonts w:ascii="Franklin Gothic Book" w:eastAsia="Times New Roman" w:hAnsi="Franklin Gothic Book"/>
      <w:b/>
    </w:rPr>
  </w:style>
  <w:style w:type="paragraph" w:customStyle="1" w:styleId="01-LevelDNumbering">
    <w:name w:val="01-Level D Numbering"/>
    <w:basedOn w:val="Normal"/>
    <w:rsid w:val="00AC04ED"/>
    <w:pPr>
      <w:spacing w:after="120"/>
      <w:ind w:left="360" w:hanging="360"/>
    </w:pPr>
    <w:rPr>
      <w:rFonts w:ascii="Perpetua" w:eastAsia="Times New Roman" w:hAnsi="Perpetua"/>
      <w:sz w:val="22"/>
    </w:rPr>
  </w:style>
  <w:style w:type="paragraph" w:customStyle="1" w:styleId="01-LevelDAlpha">
    <w:name w:val="01-Level D Alpha"/>
    <w:basedOn w:val="LightGrid-Accent31"/>
    <w:rsid w:val="00AC04ED"/>
    <w:pPr>
      <w:spacing w:after="120"/>
      <w:ind w:right="72" w:hanging="360"/>
    </w:pPr>
    <w:rPr>
      <w:rFonts w:ascii="Perpetua" w:hAnsi="Perpetua"/>
      <w:szCs w:val="22"/>
    </w:rPr>
  </w:style>
  <w:style w:type="character" w:customStyle="1" w:styleId="01-Greencoverhead">
    <w:name w:val="01-Green cover head"/>
    <w:rsid w:val="00AC04ED"/>
    <w:rPr>
      <w:rFonts w:ascii="Franklin Gothic Book" w:hAnsi="Franklin Gothic Book" w:cs="Times New Roman"/>
      <w:caps/>
      <w:color w:val="8DB640"/>
      <w:sz w:val="138"/>
    </w:rPr>
  </w:style>
  <w:style w:type="paragraph" w:customStyle="1" w:styleId="01-yellowcoverhead">
    <w:name w:val="01-yellow cover head"/>
    <w:basedOn w:val="Normal"/>
    <w:rsid w:val="00AC04ED"/>
    <w:pPr>
      <w:widowControl w:val="0"/>
      <w:pBdr>
        <w:top w:val="single" w:sz="18" w:space="4" w:color="F6CD12"/>
        <w:left w:val="single" w:sz="18" w:space="4" w:color="F6CD12"/>
        <w:bottom w:val="single" w:sz="18" w:space="4" w:color="F6CD12"/>
        <w:right w:val="single" w:sz="18" w:space="4" w:color="F6CD12"/>
      </w:pBdr>
      <w:shd w:val="clear" w:color="auto" w:fill="F6CD12"/>
      <w:autoSpaceDE w:val="0"/>
      <w:autoSpaceDN w:val="0"/>
      <w:adjustRightInd w:val="0"/>
      <w:spacing w:after="240"/>
      <w:jc w:val="right"/>
    </w:pPr>
    <w:rPr>
      <w:rFonts w:ascii="Franklin Gothic Book" w:eastAsia="Times New Roman" w:hAnsi="Franklin Gothic Book" w:cs="Cambria"/>
      <w:b/>
      <w:noProof/>
      <w:color w:val="FFFFFF"/>
      <w:sz w:val="48"/>
    </w:rPr>
  </w:style>
  <w:style w:type="paragraph" w:styleId="ListBullet">
    <w:name w:val="List Bullet"/>
    <w:basedOn w:val="Normal"/>
    <w:autoRedefine/>
    <w:rsid w:val="00AC04ED"/>
    <w:pPr>
      <w:framePr w:hSpace="180" w:wrap="around" w:vAnchor="page" w:hAnchor="margin" w:y="905"/>
    </w:pPr>
    <w:rPr>
      <w:rFonts w:ascii="Perpetua" w:eastAsia="Times New Roman" w:hAnsi="Perpetua"/>
      <w:sz w:val="18"/>
    </w:rPr>
  </w:style>
  <w:style w:type="paragraph" w:styleId="BodyTextIndent">
    <w:name w:val="Body Text Indent"/>
    <w:basedOn w:val="Normal"/>
    <w:link w:val="BodyTextIndentChar"/>
    <w:rsid w:val="00AC04ED"/>
    <w:pPr>
      <w:spacing w:after="120"/>
      <w:ind w:left="360"/>
    </w:pPr>
    <w:rPr>
      <w:rFonts w:ascii="Times" w:eastAsia="Times New Roman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04ED"/>
    <w:rPr>
      <w:rFonts w:ascii="Times" w:eastAsia="Times New Roman" w:hAnsi="Times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C04ED"/>
    <w:pPr>
      <w:spacing w:after="200"/>
      <w:ind w:left="720"/>
      <w:contextualSpacing/>
    </w:pPr>
    <w:rPr>
      <w:rFonts w:ascii="Cambria" w:eastAsia="Times New Roman" w:hAnsi="Cambria"/>
      <w:sz w:val="22"/>
    </w:rPr>
  </w:style>
  <w:style w:type="paragraph" w:customStyle="1" w:styleId="01-bluecover">
    <w:name w:val="01-blue cover"/>
    <w:basedOn w:val="Normal"/>
    <w:qFormat/>
    <w:rsid w:val="00AC04ED"/>
    <w:pPr>
      <w:spacing w:before="120"/>
      <w:ind w:left="1440" w:right="2880"/>
    </w:pPr>
    <w:rPr>
      <w:rFonts w:ascii="Franklin Gothic Book" w:eastAsia="Times New Roman" w:hAnsi="Franklin Gothic Book"/>
      <w:b/>
      <w:noProof/>
      <w:color w:val="007AB2"/>
      <w:sz w:val="56"/>
    </w:rPr>
  </w:style>
  <w:style w:type="paragraph" w:customStyle="1" w:styleId="01-standardsintrohead">
    <w:name w:val="01-standards intro head"/>
    <w:basedOn w:val="01-LevelA"/>
    <w:qFormat/>
    <w:rsid w:val="00AC04ED"/>
    <w:pPr>
      <w:spacing w:after="120"/>
      <w:jc w:val="left"/>
    </w:pPr>
  </w:style>
  <w:style w:type="paragraph" w:customStyle="1" w:styleId="01-tabletheme">
    <w:name w:val="01-table theme"/>
    <w:basedOn w:val="Normal"/>
    <w:qFormat/>
    <w:rsid w:val="00AC04ED"/>
    <w:pPr>
      <w:tabs>
        <w:tab w:val="left" w:pos="7920"/>
      </w:tabs>
      <w:spacing w:line="280" w:lineRule="exact"/>
      <w:ind w:left="2790" w:right="1339" w:hanging="360"/>
      <w:jc w:val="center"/>
    </w:pPr>
    <w:rPr>
      <w:rFonts w:ascii="Franklin Gothic Book" w:eastAsia="Times New Roman" w:hAnsi="Franklin Gothic Book"/>
      <w:b/>
      <w:i/>
      <w:sz w:val="22"/>
    </w:rPr>
  </w:style>
  <w:style w:type="paragraph" w:customStyle="1" w:styleId="01-areastable">
    <w:name w:val="01-areas table"/>
    <w:basedOn w:val="01-LevelC1"/>
    <w:qFormat/>
    <w:rsid w:val="00AC04ED"/>
    <w:pPr>
      <w:spacing w:before="80" w:after="0"/>
      <w:ind w:left="-90"/>
    </w:pPr>
    <w:rPr>
      <w:rFonts w:ascii="Perpetua" w:hAnsi="Perpetua"/>
      <w:sz w:val="19"/>
    </w:rPr>
  </w:style>
  <w:style w:type="paragraph" w:customStyle="1" w:styleId="01-gradeheads">
    <w:name w:val="01-grade heads"/>
    <w:basedOn w:val="Normal"/>
    <w:qFormat/>
    <w:rsid w:val="00AC04ED"/>
    <w:pPr>
      <w:spacing w:before="40" w:after="40"/>
      <w:jc w:val="center"/>
    </w:pPr>
    <w:rPr>
      <w:rFonts w:ascii="Perpetua" w:eastAsia="Times New Roman" w:hAnsi="Perpetua"/>
      <w:b/>
      <w:sz w:val="22"/>
    </w:rPr>
  </w:style>
  <w:style w:type="paragraph" w:customStyle="1" w:styleId="MediumGrid1-Accent21">
    <w:name w:val="Medium Grid 1 - Accent 21"/>
    <w:basedOn w:val="Normal"/>
    <w:qFormat/>
    <w:rsid w:val="00AC04ED"/>
    <w:pPr>
      <w:ind w:left="720"/>
    </w:pPr>
    <w:rPr>
      <w:rFonts w:ascii="Courier" w:eastAsia="Times New Roman" w:hAnsi="Courier"/>
    </w:rPr>
  </w:style>
  <w:style w:type="paragraph" w:customStyle="1" w:styleId="01-leveldnumbering0">
    <w:name w:val="01-leveldnumbering"/>
    <w:basedOn w:val="Normal"/>
    <w:rsid w:val="00AC0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AC0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cx01-leveldnumbering">
    <w:name w:val="ecx01-leveldnumbering"/>
    <w:basedOn w:val="Normal"/>
    <w:rsid w:val="00AC0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01-OliveHead">
    <w:name w:val="01-Olive Head"/>
    <w:basedOn w:val="Normal"/>
    <w:qFormat/>
    <w:rsid w:val="00AC04ED"/>
    <w:pPr>
      <w:shd w:val="clear" w:color="auto" w:fill="D9D9D9"/>
      <w:tabs>
        <w:tab w:val="left" w:pos="14400"/>
      </w:tabs>
      <w:spacing w:before="240" w:after="120" w:line="280" w:lineRule="exact"/>
      <w:ind w:left="720" w:right="5040"/>
    </w:pPr>
    <w:rPr>
      <w:rFonts w:ascii="Franklin Gothic Book" w:eastAsia="Times New Roman" w:hAnsi="Franklin Gothic Book"/>
      <w:i/>
      <w:sz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04ED"/>
    <w:rPr>
      <w:rFonts w:ascii="Courier" w:eastAsia="Times New Roman" w:hAnsi="Courier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04ED"/>
    <w:rPr>
      <w:rFonts w:ascii="Courier" w:eastAsia="Times New Roman" w:hAnsi="Courier"/>
      <w:b/>
      <w:bCs/>
    </w:rPr>
  </w:style>
  <w:style w:type="character" w:customStyle="1" w:styleId="CommentTextChar1">
    <w:name w:val="Comment Text Char1"/>
    <w:uiPriority w:val="99"/>
    <w:locked/>
    <w:rsid w:val="00AC04ED"/>
    <w:rPr>
      <w:rFonts w:ascii="Times New Roman" w:eastAsia="MS Mincho" w:hAnsi="Times New Roman" w:cs="Times New Roman"/>
      <w:lang w:eastAsia="ja-JP"/>
    </w:rPr>
  </w:style>
  <w:style w:type="paragraph" w:customStyle="1" w:styleId="3BulletText">
    <w:name w:val="3BulletText"/>
    <w:basedOn w:val="Normal"/>
    <w:uiPriority w:val="99"/>
    <w:rsid w:val="00AC04ED"/>
    <w:pPr>
      <w:tabs>
        <w:tab w:val="left" w:pos="360"/>
        <w:tab w:val="left" w:pos="720"/>
        <w:tab w:val="left" w:pos="1080"/>
      </w:tabs>
      <w:spacing w:line="240" w:lineRule="exact"/>
      <w:ind w:left="1080" w:hanging="360"/>
    </w:pPr>
    <w:rPr>
      <w:rFonts w:ascii="New York" w:eastAsia="Times New Roman" w:hAnsi="New York"/>
      <w:spacing w:val="-5"/>
    </w:rPr>
  </w:style>
  <w:style w:type="paragraph" w:customStyle="1" w:styleId="4Doubleindents">
    <w:name w:val="4Double indents"/>
    <w:basedOn w:val="3BulletText"/>
    <w:next w:val="Normal"/>
    <w:uiPriority w:val="99"/>
    <w:rsid w:val="00AC04ED"/>
    <w:pPr>
      <w:ind w:left="1440"/>
    </w:pPr>
  </w:style>
  <w:style w:type="paragraph" w:customStyle="1" w:styleId="1AlphaHeads">
    <w:name w:val="1AlphaHeads"/>
    <w:basedOn w:val="Normal"/>
    <w:uiPriority w:val="99"/>
    <w:rsid w:val="00AC04ED"/>
    <w:pPr>
      <w:tabs>
        <w:tab w:val="left" w:pos="360"/>
        <w:tab w:val="left" w:pos="720"/>
        <w:tab w:val="left" w:pos="1080"/>
      </w:tabs>
      <w:spacing w:line="240" w:lineRule="exact"/>
      <w:ind w:left="360"/>
    </w:pPr>
    <w:rPr>
      <w:rFonts w:ascii="New York" w:eastAsia="Times New Roman" w:hAnsi="New York"/>
      <w:caps/>
      <w:spacing w:val="-5"/>
    </w:rPr>
  </w:style>
  <w:style w:type="paragraph" w:customStyle="1" w:styleId="2RomanHeads">
    <w:name w:val="2RomanHeads"/>
    <w:basedOn w:val="Normal"/>
    <w:uiPriority w:val="99"/>
    <w:rsid w:val="00AC04ED"/>
    <w:pPr>
      <w:tabs>
        <w:tab w:val="left" w:pos="360"/>
        <w:tab w:val="left" w:pos="720"/>
        <w:tab w:val="left" w:pos="1080"/>
      </w:tabs>
      <w:spacing w:line="240" w:lineRule="exact"/>
    </w:pPr>
    <w:rPr>
      <w:rFonts w:ascii="New York" w:eastAsia="Times New Roman" w:hAnsi="New York"/>
      <w:spacing w:val="-5"/>
      <w:position w:val="8"/>
    </w:rPr>
  </w:style>
  <w:style w:type="paragraph" w:customStyle="1" w:styleId="7Tchrs">
    <w:name w:val="7Tchrs"/>
    <w:basedOn w:val="Normal"/>
    <w:uiPriority w:val="99"/>
    <w:rsid w:val="00AC04ED"/>
    <w:pPr>
      <w:tabs>
        <w:tab w:val="left" w:pos="360"/>
        <w:tab w:val="left" w:pos="720"/>
        <w:tab w:val="left" w:pos="1080"/>
      </w:tabs>
      <w:spacing w:line="240" w:lineRule="exact"/>
    </w:pPr>
    <w:rPr>
      <w:rFonts w:ascii="New York" w:eastAsia="Times New Roman" w:hAnsi="New York"/>
      <w:smallCaps/>
      <w:color w:val="00FF00"/>
      <w:spacing w:val="-5"/>
      <w:u w:val="words"/>
    </w:rPr>
  </w:style>
  <w:style w:type="paragraph" w:customStyle="1" w:styleId="8TchrText">
    <w:name w:val="8TchrText"/>
    <w:basedOn w:val="Normal"/>
    <w:uiPriority w:val="99"/>
    <w:rsid w:val="00AC04ED"/>
    <w:pPr>
      <w:tabs>
        <w:tab w:val="left" w:pos="360"/>
        <w:tab w:val="left" w:pos="720"/>
        <w:tab w:val="left" w:pos="1080"/>
      </w:tabs>
      <w:spacing w:line="240" w:lineRule="exact"/>
    </w:pPr>
    <w:rPr>
      <w:rFonts w:ascii="New York" w:eastAsia="Times New Roman" w:hAnsi="New York"/>
      <w:color w:val="00FF00"/>
      <w:spacing w:val="-5"/>
    </w:rPr>
  </w:style>
  <w:style w:type="character" w:customStyle="1" w:styleId="apple-style-span">
    <w:name w:val="apple-style-span"/>
    <w:rsid w:val="00AC04ED"/>
    <w:rPr>
      <w:rFonts w:cs="Times New Roman"/>
    </w:rPr>
  </w:style>
  <w:style w:type="paragraph" w:customStyle="1" w:styleId="01-OliveHead-Table">
    <w:name w:val="01-Olive Head - Table"/>
    <w:basedOn w:val="01-OliveHead"/>
    <w:qFormat/>
    <w:rsid w:val="00AC04ED"/>
    <w:pPr>
      <w:shd w:val="clear" w:color="auto" w:fill="auto"/>
      <w:spacing w:before="0" w:after="0"/>
      <w:ind w:left="0"/>
    </w:pPr>
  </w:style>
  <w:style w:type="paragraph" w:customStyle="1" w:styleId="01-CCRtext">
    <w:name w:val="01-CCR text"/>
    <w:basedOn w:val="01-basictext"/>
    <w:qFormat/>
    <w:rsid w:val="00AC04ED"/>
    <w:pPr>
      <w:ind w:left="1440" w:right="2880"/>
    </w:pPr>
  </w:style>
  <w:style w:type="paragraph" w:customStyle="1" w:styleId="01-CCRnumbering">
    <w:name w:val="01-CCR numbering"/>
    <w:basedOn w:val="01-LevelDNumbering"/>
    <w:qFormat/>
    <w:rsid w:val="00AC04ED"/>
    <w:pPr>
      <w:ind w:left="1980" w:right="2880"/>
    </w:pPr>
  </w:style>
  <w:style w:type="paragraph" w:customStyle="1" w:styleId="01-notes">
    <w:name w:val="01-notes"/>
    <w:basedOn w:val="01-basictext"/>
    <w:qFormat/>
    <w:rsid w:val="00AC04ED"/>
    <w:pPr>
      <w:spacing w:before="60"/>
    </w:pPr>
    <w:rPr>
      <w:sz w:val="20"/>
    </w:rPr>
  </w:style>
  <w:style w:type="paragraph" w:customStyle="1" w:styleId="01-numberingCCR">
    <w:name w:val="01-numbering CCR"/>
    <w:basedOn w:val="01-LevelDNumbering"/>
    <w:qFormat/>
    <w:rsid w:val="00AC04ED"/>
    <w:pPr>
      <w:ind w:left="1980" w:right="2880"/>
    </w:pPr>
  </w:style>
  <w:style w:type="paragraph" w:customStyle="1" w:styleId="01-headerfooter">
    <w:name w:val="01-header/footer"/>
    <w:basedOn w:val="Footer"/>
    <w:uiPriority w:val="99"/>
    <w:rsid w:val="00AC04ED"/>
    <w:pPr>
      <w:tabs>
        <w:tab w:val="clear" w:pos="4680"/>
      </w:tabs>
    </w:pPr>
    <w:rPr>
      <w:rFonts w:ascii="Franklin Gothic Book" w:eastAsia="Times New Roman" w:hAnsi="Franklin Gothic Book"/>
      <w:noProof/>
      <w:sz w:val="18"/>
    </w:rPr>
  </w:style>
  <w:style w:type="paragraph" w:styleId="Revision">
    <w:name w:val="Revision"/>
    <w:hidden/>
    <w:uiPriority w:val="99"/>
    <w:rsid w:val="00AC04ED"/>
    <w:rPr>
      <w:rFonts w:ascii="Courier" w:eastAsia="Times New Roman" w:hAnsi="Courier" w:cs="Times New Roman"/>
    </w:rPr>
  </w:style>
  <w:style w:type="paragraph" w:customStyle="1" w:styleId="01-levela2">
    <w:name w:val="01-level a2"/>
    <w:basedOn w:val="Normal"/>
    <w:uiPriority w:val="99"/>
    <w:rsid w:val="00AC04ED"/>
    <w:pPr>
      <w:spacing w:after="120"/>
    </w:pPr>
    <w:rPr>
      <w:rFonts w:ascii="Franklin Gothic Book" w:eastAsia="Times New Roman" w:hAnsi="Franklin Gothic Book"/>
    </w:rPr>
  </w:style>
  <w:style w:type="paragraph" w:customStyle="1" w:styleId="Default">
    <w:name w:val="Default"/>
    <w:link w:val="DefaultChar"/>
    <w:rsid w:val="00AC04ED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</w:rPr>
  </w:style>
  <w:style w:type="character" w:customStyle="1" w:styleId="DefaultChar">
    <w:name w:val="Default Char"/>
    <w:link w:val="Default"/>
    <w:locked/>
    <w:rsid w:val="00AC04ED"/>
    <w:rPr>
      <w:rFonts w:ascii="Perpetua" w:eastAsia="Times New Roman" w:hAnsi="Perpetua" w:cs="Perpetua"/>
      <w:color w:val="000000"/>
    </w:rPr>
  </w:style>
  <w:style w:type="character" w:customStyle="1" w:styleId="apple-converted-space">
    <w:name w:val="apple-converted-space"/>
    <w:rsid w:val="00AC04ED"/>
    <w:rPr>
      <w:rFonts w:cs="Times New Roman"/>
    </w:rPr>
  </w:style>
  <w:style w:type="paragraph" w:customStyle="1" w:styleId="01-sidebarhead">
    <w:name w:val="01-sidebar head"/>
    <w:basedOn w:val="Normal"/>
    <w:link w:val="01-sidebarheadChar"/>
    <w:qFormat/>
    <w:rsid w:val="00AC04ED"/>
    <w:pPr>
      <w:spacing w:after="120" w:line="300" w:lineRule="exact"/>
    </w:pPr>
    <w:rPr>
      <w:rFonts w:ascii="Franklin Gothic Book" w:eastAsia="Times New Roman" w:hAnsi="Franklin Gothic Book"/>
      <w:b/>
      <w:color w:val="007AB2"/>
      <w:szCs w:val="30"/>
    </w:rPr>
  </w:style>
  <w:style w:type="paragraph" w:customStyle="1" w:styleId="01-sidebartext">
    <w:name w:val="01-sidebar text"/>
    <w:basedOn w:val="Normal"/>
    <w:link w:val="01-sidebartextChar"/>
    <w:qFormat/>
    <w:rsid w:val="00AC04ED"/>
    <w:pPr>
      <w:spacing w:line="360" w:lineRule="auto"/>
    </w:pPr>
    <w:rPr>
      <w:rFonts w:ascii="Franklin Gothic Book" w:eastAsia="Times New Roman" w:hAnsi="Franklin Gothic Book"/>
      <w:i/>
      <w:color w:val="007AB2"/>
      <w:sz w:val="18"/>
      <w:szCs w:val="30"/>
    </w:rPr>
  </w:style>
  <w:style w:type="character" w:customStyle="1" w:styleId="01-sidebarheadChar">
    <w:name w:val="01-sidebar head Char"/>
    <w:link w:val="01-sidebarhead"/>
    <w:locked/>
    <w:rsid w:val="00AC04ED"/>
    <w:rPr>
      <w:rFonts w:ascii="Franklin Gothic Book" w:eastAsia="Times New Roman" w:hAnsi="Franklin Gothic Book" w:cs="Times New Roman"/>
      <w:b/>
      <w:color w:val="007AB2"/>
      <w:sz w:val="20"/>
      <w:szCs w:val="30"/>
    </w:rPr>
  </w:style>
  <w:style w:type="character" w:customStyle="1" w:styleId="01-sidebartextChar">
    <w:name w:val="01-sidebar text Char"/>
    <w:link w:val="01-sidebartext"/>
    <w:locked/>
    <w:rsid w:val="00AC04ED"/>
    <w:rPr>
      <w:rFonts w:ascii="Franklin Gothic Book" w:eastAsia="Times New Roman" w:hAnsi="Franklin Gothic Book" w:cs="Times New Roman"/>
      <w:i/>
      <w:color w:val="007AB2"/>
      <w:sz w:val="18"/>
      <w:szCs w:val="30"/>
    </w:rPr>
  </w:style>
  <w:style w:type="paragraph" w:customStyle="1" w:styleId="LightGrid-Accent32">
    <w:name w:val="Light Grid - Accent 32"/>
    <w:basedOn w:val="Normal"/>
    <w:qFormat/>
    <w:rsid w:val="00AC04ED"/>
    <w:pPr>
      <w:ind w:left="720"/>
      <w:contextualSpacing/>
    </w:pPr>
    <w:rPr>
      <w:rFonts w:ascii="Perpetua" w:hAnsi="Perpetua"/>
    </w:rPr>
  </w:style>
  <w:style w:type="paragraph" w:styleId="List">
    <w:name w:val="List"/>
    <w:basedOn w:val="Normal"/>
    <w:uiPriority w:val="99"/>
    <w:rsid w:val="00AC04ED"/>
    <w:pPr>
      <w:spacing w:after="200"/>
      <w:ind w:left="360" w:hanging="360"/>
      <w:contextualSpacing/>
    </w:pPr>
    <w:rPr>
      <w:rFonts w:ascii="Perpetua" w:eastAsia="Times New Roman" w:hAnsi="Perpetua"/>
    </w:rPr>
  </w:style>
  <w:style w:type="paragraph" w:customStyle="1" w:styleId="01-CCRbasictext">
    <w:name w:val="01-CCR basic text"/>
    <w:basedOn w:val="01-basictext"/>
    <w:qFormat/>
    <w:rsid w:val="00AC04ED"/>
    <w:pPr>
      <w:ind w:left="1440" w:right="2880"/>
    </w:pPr>
    <w:rPr>
      <w:rFonts w:eastAsia="Cambria"/>
      <w:lang w:bidi="en-US"/>
    </w:rPr>
  </w:style>
  <w:style w:type="paragraph" w:customStyle="1" w:styleId="01-chartintrotext">
    <w:name w:val="01-chart intro text"/>
    <w:basedOn w:val="01-basictext"/>
    <w:qFormat/>
    <w:rsid w:val="00AC04ED"/>
    <w:pPr>
      <w:spacing w:after="120"/>
      <w:jc w:val="center"/>
    </w:pPr>
    <w:rPr>
      <w:rFonts w:eastAsia="Cambria"/>
      <w:lang w:bidi="en-US"/>
    </w:rPr>
  </w:style>
  <w:style w:type="paragraph" w:customStyle="1" w:styleId="ColorfulList-Accent12">
    <w:name w:val="Colorful List - Accent 12"/>
    <w:basedOn w:val="Normal"/>
    <w:qFormat/>
    <w:rsid w:val="00AC04ED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rsid w:val="00AC04ED"/>
    <w:rPr>
      <w:rFonts w:ascii="Courier" w:eastAsia="Times New Roman" w:hAnsi="Courier" w:cs="Times New Roman"/>
    </w:rPr>
  </w:style>
  <w:style w:type="paragraph" w:customStyle="1" w:styleId="ColorfulShading-Accent12">
    <w:name w:val="Colorful Shading - Accent 12"/>
    <w:hidden/>
    <w:rsid w:val="00AC04ED"/>
    <w:rPr>
      <w:rFonts w:ascii="Courier" w:eastAsia="Times New Roman" w:hAnsi="Courier" w:cs="Times New Roman"/>
    </w:rPr>
  </w:style>
  <w:style w:type="table" w:customStyle="1" w:styleId="ColorfulList1">
    <w:name w:val="Colorful List1"/>
    <w:basedOn w:val="TableNormal"/>
    <w:rsid w:val="00AC04ED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2">
    <w:name w:val="No List2"/>
    <w:next w:val="NoList"/>
    <w:uiPriority w:val="99"/>
    <w:semiHidden/>
    <w:unhideWhenUsed/>
    <w:rsid w:val="00AC04ED"/>
  </w:style>
  <w:style w:type="table" w:customStyle="1" w:styleId="ColorfulList11">
    <w:name w:val="Colorful List11"/>
    <w:basedOn w:val="TableNormal"/>
    <w:rsid w:val="00AC04ED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AC04ED"/>
  </w:style>
  <w:style w:type="paragraph" w:customStyle="1" w:styleId="01-themes">
    <w:name w:val="01-themes"/>
    <w:basedOn w:val="01-LevelDNumbering"/>
    <w:qFormat/>
    <w:rsid w:val="00AC04ED"/>
    <w:pPr>
      <w:tabs>
        <w:tab w:val="left" w:pos="7920"/>
      </w:tabs>
      <w:spacing w:before="120" w:after="0" w:line="280" w:lineRule="exact"/>
      <w:ind w:left="2790" w:right="1339"/>
    </w:pPr>
    <w:rPr>
      <w:rFonts w:ascii="Franklin Gothic Book" w:hAnsi="Franklin Gothic Book"/>
      <w:b/>
      <w:i/>
    </w:rPr>
  </w:style>
  <w:style w:type="paragraph" w:customStyle="1" w:styleId="OliveHead">
    <w:name w:val="Olive Head"/>
    <w:basedOn w:val="Normal"/>
    <w:qFormat/>
    <w:rsid w:val="00AC04ED"/>
    <w:pPr>
      <w:tabs>
        <w:tab w:val="left" w:pos="7920"/>
      </w:tabs>
      <w:spacing w:line="280" w:lineRule="exact"/>
      <w:ind w:left="2790" w:right="1339" w:hanging="360"/>
      <w:jc w:val="center"/>
    </w:pPr>
    <w:rPr>
      <w:rFonts w:ascii="Franklin Gothic Book" w:eastAsia="Times New Roman" w:hAnsi="Franklin Gothic Book"/>
      <w:b/>
      <w:i/>
      <w:color w:val="4F6228"/>
      <w:sz w:val="22"/>
    </w:rPr>
  </w:style>
  <w:style w:type="paragraph" w:customStyle="1" w:styleId="01-coverhead">
    <w:name w:val="01-cover head"/>
    <w:basedOn w:val="01-LevelA"/>
    <w:qFormat/>
    <w:rsid w:val="00AC04ED"/>
    <w:pPr>
      <w:pBdr>
        <w:bottom w:val="single" w:sz="6" w:space="3" w:color="A6A6A6"/>
      </w:pBdr>
      <w:spacing w:after="120"/>
      <w:jc w:val="left"/>
    </w:pPr>
    <w:rPr>
      <w:rFonts w:eastAsia="Cambria"/>
      <w:b/>
      <w:noProof/>
      <w:color w:val="000000"/>
      <w:sz w:val="48"/>
    </w:rPr>
  </w:style>
  <w:style w:type="paragraph" w:customStyle="1" w:styleId="01-cover2">
    <w:name w:val="01-cover 2"/>
    <w:basedOn w:val="01-LevelA"/>
    <w:qFormat/>
    <w:rsid w:val="00AC04ED"/>
    <w:pPr>
      <w:spacing w:after="240"/>
      <w:jc w:val="left"/>
    </w:pPr>
    <w:rPr>
      <w:rFonts w:eastAsia="Cambria"/>
      <w:b/>
      <w:noProof/>
      <w:color w:val="000000"/>
      <w:sz w:val="48"/>
    </w:rPr>
  </w:style>
  <w:style w:type="paragraph" w:customStyle="1" w:styleId="LightList-Accent31">
    <w:name w:val="Light List - Accent 31"/>
    <w:hidden/>
    <w:rsid w:val="00AC04ED"/>
    <w:rPr>
      <w:rFonts w:ascii="Courier" w:eastAsia="Times New Roman" w:hAnsi="Courier" w:cs="Times New Roman"/>
    </w:rPr>
  </w:style>
  <w:style w:type="character" w:styleId="FollowedHyperlink">
    <w:name w:val="FollowedHyperlink"/>
    <w:unhideWhenUsed/>
    <w:rsid w:val="00AC04ED"/>
    <w:rPr>
      <w:color w:val="800080"/>
      <w:u w:val="single"/>
    </w:rPr>
  </w:style>
  <w:style w:type="paragraph" w:customStyle="1" w:styleId="01-tablehead">
    <w:name w:val="01-table head"/>
    <w:basedOn w:val="Default"/>
    <w:link w:val="01-tableheadChar"/>
    <w:qFormat/>
    <w:rsid w:val="00AC04ED"/>
    <w:pPr>
      <w:spacing w:after="120"/>
      <w:jc w:val="center"/>
    </w:pPr>
    <w:rPr>
      <w:rFonts w:cs="Times New Roman"/>
      <w:b/>
    </w:rPr>
  </w:style>
  <w:style w:type="character" w:customStyle="1" w:styleId="01-tableheadChar">
    <w:name w:val="01-table head Char"/>
    <w:link w:val="01-tablehead"/>
    <w:rsid w:val="00AC04ED"/>
    <w:rPr>
      <w:rFonts w:ascii="Perpetua" w:eastAsia="Times New Roman" w:hAnsi="Perpetua" w:cs="Times New Roman"/>
      <w:b/>
      <w:color w:val="000000"/>
    </w:rPr>
  </w:style>
  <w:style w:type="paragraph" w:customStyle="1" w:styleId="ecxdefault">
    <w:name w:val="ecxdefault"/>
    <w:basedOn w:val="Normal"/>
    <w:rsid w:val="00AC0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01-levelbhead">
    <w:name w:val="01-level b head"/>
    <w:basedOn w:val="Default"/>
    <w:link w:val="01-levelbheadChar"/>
    <w:qFormat/>
    <w:rsid w:val="00AC04ED"/>
    <w:rPr>
      <w:rFonts w:cs="Times New Roman"/>
      <w:noProof/>
      <w:sz w:val="30"/>
      <w:szCs w:val="30"/>
    </w:rPr>
  </w:style>
  <w:style w:type="character" w:customStyle="1" w:styleId="01-levelbheadChar">
    <w:name w:val="01-level b head Char"/>
    <w:link w:val="01-levelbhead"/>
    <w:rsid w:val="00AC04ED"/>
    <w:rPr>
      <w:rFonts w:ascii="Perpetua" w:eastAsia="Times New Roman" w:hAnsi="Perpetua" w:cs="Times New Roman"/>
      <w:noProof/>
      <w:color w:val="000000"/>
      <w:sz w:val="30"/>
      <w:szCs w:val="30"/>
    </w:rPr>
  </w:style>
  <w:style w:type="paragraph" w:customStyle="1" w:styleId="01-levelc0">
    <w:name w:val="01-level c"/>
    <w:basedOn w:val="Default"/>
    <w:link w:val="01-levelcChar"/>
    <w:qFormat/>
    <w:rsid w:val="00AC04ED"/>
    <w:pPr>
      <w:spacing w:after="80"/>
    </w:pPr>
    <w:rPr>
      <w:rFonts w:cs="Times New Roman"/>
      <w:b/>
    </w:rPr>
  </w:style>
  <w:style w:type="character" w:customStyle="1" w:styleId="01-levelcChar">
    <w:name w:val="01-level c Char"/>
    <w:link w:val="01-levelc0"/>
    <w:rsid w:val="00AC04ED"/>
    <w:rPr>
      <w:rFonts w:ascii="Perpetua" w:eastAsia="Times New Roman" w:hAnsi="Perpetua" w:cs="Times New Roman"/>
      <w:b/>
      <w:color w:val="000000"/>
    </w:rPr>
  </w:style>
  <w:style w:type="character" w:styleId="Hyperlink">
    <w:name w:val="Hyperlink"/>
    <w:rsid w:val="00AC04ED"/>
    <w:rPr>
      <w:color w:val="0000FF"/>
      <w:u w:val="single"/>
    </w:rPr>
  </w:style>
  <w:style w:type="character" w:styleId="Emphasis">
    <w:name w:val="Emphasis"/>
    <w:uiPriority w:val="20"/>
    <w:qFormat/>
    <w:rsid w:val="00AC04ED"/>
    <w:rPr>
      <w:i/>
      <w:iCs/>
    </w:rPr>
  </w:style>
  <w:style w:type="character" w:customStyle="1" w:styleId="sscentralsearchresultssetitempublicationtitle">
    <w:name w:val="sscentralsearchresultssetitempublicationtitle"/>
    <w:basedOn w:val="DefaultParagraphFont"/>
    <w:rsid w:val="00AC04ED"/>
  </w:style>
  <w:style w:type="character" w:customStyle="1" w:styleId="it1">
    <w:name w:val="it1"/>
    <w:basedOn w:val="DefaultParagraphFont"/>
    <w:rsid w:val="00AC04ED"/>
  </w:style>
  <w:style w:type="character" w:customStyle="1" w:styleId="spelle">
    <w:name w:val="spelle"/>
    <w:basedOn w:val="DefaultParagraphFont"/>
    <w:rsid w:val="00AC04ED"/>
  </w:style>
  <w:style w:type="character" w:customStyle="1" w:styleId="emphasis0">
    <w:name w:val="emphasis"/>
    <w:rsid w:val="00AC04ED"/>
    <w:rPr>
      <w:i/>
      <w:iCs/>
    </w:rPr>
  </w:style>
  <w:style w:type="character" w:customStyle="1" w:styleId="emphasis1">
    <w:name w:val="emphasis1"/>
    <w:rsid w:val="00AC04ED"/>
    <w:rPr>
      <w:i/>
      <w:iCs/>
    </w:rPr>
  </w:style>
  <w:style w:type="paragraph" w:customStyle="1" w:styleId="NoSpacing1">
    <w:name w:val="No Spacing1"/>
    <w:uiPriority w:val="1"/>
    <w:qFormat/>
    <w:rsid w:val="00AC04ED"/>
    <w:rPr>
      <w:rFonts w:ascii="Times New Roman" w:eastAsia="Times New Roman" w:hAnsi="Times New Roman" w:cs="Times New Roman"/>
    </w:rPr>
  </w:style>
  <w:style w:type="character" w:customStyle="1" w:styleId="notes">
    <w:name w:val="notes"/>
    <w:basedOn w:val="DefaultParagraphFont"/>
    <w:rsid w:val="00AC04ED"/>
  </w:style>
  <w:style w:type="character" w:customStyle="1" w:styleId="text10">
    <w:name w:val="text10"/>
    <w:basedOn w:val="DefaultParagraphFont"/>
    <w:rsid w:val="00AC04ED"/>
  </w:style>
  <w:style w:type="character" w:customStyle="1" w:styleId="artcopy">
    <w:name w:val="artcopy"/>
    <w:basedOn w:val="DefaultParagraphFont"/>
    <w:rsid w:val="00AC04ED"/>
  </w:style>
  <w:style w:type="paragraph" w:customStyle="1" w:styleId="01-levelD">
    <w:name w:val="01-level D"/>
    <w:basedOn w:val="Normal"/>
    <w:link w:val="01-levelDChar"/>
    <w:qFormat/>
    <w:rsid w:val="00AC04ED"/>
    <w:rPr>
      <w:rFonts w:ascii="Perpetua" w:eastAsia="MS Mincho" w:hAnsi="Perpetua"/>
      <w:sz w:val="22"/>
      <w:szCs w:val="22"/>
      <w:lang w:eastAsia="ja-JP"/>
    </w:rPr>
  </w:style>
  <w:style w:type="character" w:customStyle="1" w:styleId="01-levelDChar">
    <w:name w:val="01-level D Char"/>
    <w:link w:val="01-levelD"/>
    <w:rsid w:val="00AC04ED"/>
    <w:rPr>
      <w:rFonts w:ascii="Perpetua" w:eastAsia="MS Mincho" w:hAnsi="Perpetua" w:cs="Times New Roman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AC04ED"/>
    <w:pPr>
      <w:suppressAutoHyphens/>
      <w:spacing w:line="480" w:lineRule="auto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C04ED"/>
    <w:rPr>
      <w:rFonts w:ascii="Times New Roman" w:eastAsia="Times New Roman" w:hAnsi="Times New Roman" w:cs="Times New Roman"/>
      <w:sz w:val="20"/>
      <w:szCs w:val="20"/>
    </w:rPr>
  </w:style>
  <w:style w:type="paragraph" w:customStyle="1" w:styleId="01-excerpttext">
    <w:name w:val="01-excerpt text"/>
    <w:basedOn w:val="Normal"/>
    <w:qFormat/>
    <w:rsid w:val="00AC04ED"/>
    <w:rPr>
      <w:rFonts w:ascii="Franklin Gothic Book" w:eastAsia="Calibri" w:hAnsi="Franklin Gothic Book"/>
      <w:szCs w:val="20"/>
    </w:rPr>
  </w:style>
  <w:style w:type="paragraph" w:customStyle="1" w:styleId="01-example">
    <w:name w:val="01-example"/>
    <w:basedOn w:val="Normal"/>
    <w:qFormat/>
    <w:rsid w:val="00AC04ED"/>
    <w:rPr>
      <w:rFonts w:ascii="Franklin Gothic Book" w:eastAsia="Times New Roman" w:hAnsi="Franklin Gothic Book"/>
      <w:sz w:val="22"/>
      <w:szCs w:val="22"/>
    </w:rPr>
  </w:style>
  <w:style w:type="paragraph" w:styleId="NoteLevel2">
    <w:name w:val="Note Level 2"/>
    <w:uiPriority w:val="1"/>
    <w:qFormat/>
    <w:rsid w:val="00AC04ED"/>
    <w:rPr>
      <w:rFonts w:ascii="Times New Roman" w:eastAsia="Times New Roman" w:hAnsi="Times New Roman" w:cs="Times New Roman"/>
    </w:rPr>
  </w:style>
  <w:style w:type="paragraph" w:customStyle="1" w:styleId="ecxmsolistparagraph">
    <w:name w:val="ecxmsolistparagraph"/>
    <w:basedOn w:val="Normal"/>
    <w:rsid w:val="00AC04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cxapple-converted-space">
    <w:name w:val="ecxapple-converted-space"/>
    <w:basedOn w:val="DefaultParagraphFont"/>
    <w:rsid w:val="00AC04ED"/>
  </w:style>
  <w:style w:type="table" w:styleId="ColorfulGrid-Accent1">
    <w:name w:val="Colorful Grid Accent 1"/>
    <w:basedOn w:val="TableNormal"/>
    <w:rsid w:val="00AC04ED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2">
    <w:name w:val="Light List Accent 2"/>
    <w:basedOn w:val="TableNormal"/>
    <w:rsid w:val="00AC04E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itlemodnumber">
    <w:name w:val="Title mod number"/>
    <w:basedOn w:val="Normal"/>
    <w:rsid w:val="00AC04ED"/>
    <w:pPr>
      <w:widowControl w:val="0"/>
      <w:pBdr>
        <w:bottom w:val="single" w:sz="8" w:space="0" w:color="000000"/>
      </w:pBdr>
      <w:autoSpaceDE w:val="0"/>
      <w:autoSpaceDN w:val="0"/>
      <w:adjustRightInd w:val="0"/>
      <w:spacing w:after="288" w:line="288" w:lineRule="auto"/>
      <w:jc w:val="center"/>
      <w:textAlignment w:val="center"/>
    </w:pPr>
    <w:rPr>
      <w:rFonts w:ascii="Spumoni LP" w:eastAsia="Times New Roman" w:hAnsi="Spumoni LP"/>
      <w:color w:val="000000"/>
      <w:sz w:val="48"/>
      <w:szCs w:val="48"/>
    </w:rPr>
  </w:style>
  <w:style w:type="paragraph" w:customStyle="1" w:styleId="bodytext0">
    <w:name w:val="body text"/>
    <w:basedOn w:val="Normal"/>
    <w:rsid w:val="00AC04ED"/>
    <w:pPr>
      <w:widowControl w:val="0"/>
      <w:autoSpaceDE w:val="0"/>
      <w:autoSpaceDN w:val="0"/>
      <w:adjustRightInd w:val="0"/>
      <w:spacing w:before="173" w:line="260" w:lineRule="atLeast"/>
      <w:jc w:val="both"/>
      <w:textAlignment w:val="center"/>
    </w:pPr>
    <w:rPr>
      <w:rFonts w:ascii="TimesNewRomanPSMT" w:eastAsia="Times New Roman" w:hAnsi="TimesNewRomanPSMT"/>
      <w:color w:val="000000"/>
      <w:sz w:val="22"/>
      <w:szCs w:val="22"/>
    </w:rPr>
  </w:style>
  <w:style w:type="paragraph" w:customStyle="1" w:styleId="Contents1">
    <w:name w:val="Contents 1"/>
    <w:basedOn w:val="Normal"/>
    <w:rsid w:val="00AC04ED"/>
    <w:pPr>
      <w:widowControl w:val="0"/>
      <w:tabs>
        <w:tab w:val="right" w:leader="dot" w:pos="7700"/>
      </w:tabs>
      <w:autoSpaceDE w:val="0"/>
      <w:autoSpaceDN w:val="0"/>
      <w:adjustRightInd w:val="0"/>
      <w:spacing w:before="144" w:line="288" w:lineRule="auto"/>
      <w:textAlignment w:val="center"/>
    </w:pPr>
    <w:rPr>
      <w:rFonts w:ascii="TimesNewRomanPSMT" w:eastAsia="Times New Roman" w:hAnsi="TimesNewRomanPSMT"/>
      <w:color w:val="000000"/>
      <w:szCs w:val="20"/>
    </w:rPr>
  </w:style>
  <w:style w:type="paragraph" w:customStyle="1" w:styleId="PresenterNotes">
    <w:name w:val="Presenter Notes"/>
    <w:basedOn w:val="Normal"/>
    <w:rsid w:val="00AC04ED"/>
    <w:pPr>
      <w:widowControl w:val="0"/>
      <w:autoSpaceDE w:val="0"/>
      <w:autoSpaceDN w:val="0"/>
      <w:adjustRightInd w:val="0"/>
      <w:spacing w:before="173" w:line="260" w:lineRule="atLeast"/>
      <w:textAlignment w:val="center"/>
    </w:pPr>
    <w:rPr>
      <w:rFonts w:ascii="Myriad-Italic" w:eastAsia="Times New Roman" w:hAnsi="Myriad-Italic"/>
      <w:i/>
      <w:color w:val="000000"/>
      <w:spacing w:val="-2"/>
      <w:sz w:val="22"/>
      <w:szCs w:val="22"/>
    </w:rPr>
  </w:style>
  <w:style w:type="paragraph" w:customStyle="1" w:styleId="BulletPoints">
    <w:name w:val="Bullet Points"/>
    <w:basedOn w:val="Normal"/>
    <w:rsid w:val="00AC04ED"/>
    <w:pPr>
      <w:keepLines/>
      <w:widowControl w:val="0"/>
      <w:autoSpaceDE w:val="0"/>
      <w:autoSpaceDN w:val="0"/>
      <w:adjustRightInd w:val="0"/>
      <w:spacing w:before="173" w:line="260" w:lineRule="atLeast"/>
      <w:ind w:left="720" w:hanging="360"/>
      <w:textAlignment w:val="center"/>
    </w:pPr>
    <w:rPr>
      <w:rFonts w:ascii="TimesNewRomanPSMT" w:eastAsia="Times New Roman" w:hAnsi="TimesNewRomanPSMT"/>
      <w:color w:val="000000"/>
      <w:sz w:val="22"/>
      <w:szCs w:val="22"/>
    </w:rPr>
  </w:style>
  <w:style w:type="table" w:styleId="MediumGrid1-Accent1">
    <w:name w:val="Medium Grid 1 Accent 1"/>
    <w:basedOn w:val="TableNormal"/>
    <w:rsid w:val="00AC04E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2">
    <w:name w:val="Medium Shading 1 Accent 2"/>
    <w:basedOn w:val="TableNormal"/>
    <w:rsid w:val="00AC04E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rsid w:val="00AC04E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Glossarytext">
    <w:name w:val="Glossary text"/>
    <w:basedOn w:val="Normal"/>
    <w:rsid w:val="00AC04ED"/>
    <w:pPr>
      <w:widowControl w:val="0"/>
      <w:autoSpaceDE w:val="0"/>
      <w:autoSpaceDN w:val="0"/>
      <w:adjustRightInd w:val="0"/>
      <w:spacing w:before="173" w:line="260" w:lineRule="atLeast"/>
      <w:ind w:left="360" w:hanging="360"/>
      <w:textAlignment w:val="center"/>
    </w:pPr>
    <w:rPr>
      <w:rFonts w:ascii="TimesNewRomanPSMT" w:eastAsia="Times New Roman" w:hAnsi="TimesNewRomanPSMT"/>
      <w:color w:val="000000"/>
      <w:sz w:val="22"/>
      <w:szCs w:val="22"/>
    </w:rPr>
  </w:style>
  <w:style w:type="paragraph" w:customStyle="1" w:styleId="4Answertabs">
    <w:name w:val="4 Answer tabs"/>
    <w:basedOn w:val="Normal"/>
    <w:rsid w:val="00AC04ED"/>
    <w:pPr>
      <w:widowControl w:val="0"/>
      <w:tabs>
        <w:tab w:val="left" w:pos="2520"/>
        <w:tab w:val="left" w:pos="3600"/>
        <w:tab w:val="left" w:pos="4680"/>
      </w:tabs>
      <w:autoSpaceDE w:val="0"/>
      <w:autoSpaceDN w:val="0"/>
      <w:adjustRightInd w:val="0"/>
      <w:spacing w:before="173" w:after="173" w:line="300" w:lineRule="atLeast"/>
      <w:ind w:left="1440"/>
      <w:textAlignment w:val="center"/>
    </w:pPr>
    <w:rPr>
      <w:rFonts w:ascii="Myriad-Roman" w:eastAsia="Times New Roman" w:hAnsi="Myriad-Roman"/>
      <w:color w:val="000000"/>
      <w:spacing w:val="-2"/>
    </w:rPr>
  </w:style>
  <w:style w:type="paragraph" w:customStyle="1" w:styleId="citationbox">
    <w:name w:val="citationbox"/>
    <w:basedOn w:val="Normal"/>
    <w:rsid w:val="00AC04ED"/>
    <w:pPr>
      <w:shd w:val="clear" w:color="auto" w:fill="FFFFFF"/>
      <w:spacing w:after="100" w:afterAutospacing="1"/>
      <w:ind w:left="480" w:right="480" w:hanging="480"/>
    </w:pPr>
    <w:rPr>
      <w:rFonts w:eastAsia="Times New Roman" w:cs="Arial"/>
      <w:sz w:val="14"/>
      <w:szCs w:val="14"/>
    </w:rPr>
  </w:style>
  <w:style w:type="paragraph" w:styleId="HTMLAddress">
    <w:name w:val="HTML Address"/>
    <w:link w:val="HTMLAddressChar"/>
    <w:rsid w:val="00AC04ED"/>
    <w:pPr>
      <w:spacing w:before="65" w:after="130" w:line="26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AC04ED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PlainText">
    <w:name w:val="Plain Text"/>
    <w:basedOn w:val="Normal"/>
    <w:link w:val="PlainTextChar"/>
    <w:rsid w:val="00AC04E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C04ED"/>
    <w:rPr>
      <w:rFonts w:ascii="Courier New" w:eastAsia="Times New Roman" w:hAnsi="Courier New" w:cs="Times New Roman"/>
      <w:sz w:val="20"/>
      <w:szCs w:val="20"/>
    </w:rPr>
  </w:style>
  <w:style w:type="paragraph" w:customStyle="1" w:styleId="pagehead">
    <w:name w:val="page head"/>
    <w:basedOn w:val="Normal"/>
    <w:rsid w:val="00AC04ED"/>
    <w:pPr>
      <w:pBdr>
        <w:top w:val="single" w:sz="24" w:space="4" w:color="auto"/>
        <w:bottom w:val="single" w:sz="4" w:space="4" w:color="auto"/>
      </w:pBdr>
      <w:spacing w:before="240" w:after="240" w:line="480" w:lineRule="exact"/>
      <w:jc w:val="center"/>
    </w:pPr>
    <w:rPr>
      <w:rFonts w:ascii="Times New Roman" w:eastAsia="Times New Roman" w:hAnsi="Times New Roman"/>
      <w:sz w:val="40"/>
      <w:szCs w:val="20"/>
    </w:rPr>
  </w:style>
  <w:style w:type="paragraph" w:customStyle="1" w:styleId="BoardMembers">
    <w:name w:val="BoardMembers"/>
    <w:basedOn w:val="Normal"/>
    <w:semiHidden/>
    <w:rsid w:val="00AC04ED"/>
    <w:pPr>
      <w:jc w:val="center"/>
    </w:pPr>
    <w:rPr>
      <w:rFonts w:eastAsia="Times New Roman"/>
      <w:sz w:val="18"/>
      <w:szCs w:val="20"/>
    </w:rPr>
  </w:style>
  <w:style w:type="character" w:customStyle="1" w:styleId="CharChar13">
    <w:name w:val="Char Char13"/>
    <w:rsid w:val="00AC04ED"/>
    <w:rPr>
      <w:sz w:val="24"/>
      <w:lang w:val="en-US" w:eastAsia="en-US" w:bidi="ar-SA"/>
    </w:rPr>
  </w:style>
  <w:style w:type="character" w:customStyle="1" w:styleId="01-bodytextChar">
    <w:name w:val="01-body text Char"/>
    <w:link w:val="01-bodytext"/>
    <w:locked/>
    <w:rsid w:val="00AC04ED"/>
    <w:rPr>
      <w:rFonts w:ascii="Perpetua" w:hAnsi="Perpetua" w:cs="Calibri"/>
      <w:sz w:val="22"/>
      <w:szCs w:val="18"/>
    </w:rPr>
  </w:style>
  <w:style w:type="paragraph" w:customStyle="1" w:styleId="01-bodytext">
    <w:name w:val="01-body text"/>
    <w:basedOn w:val="Normal"/>
    <w:link w:val="01-bodytextChar"/>
    <w:rsid w:val="00AC04ED"/>
    <w:pPr>
      <w:ind w:firstLine="180"/>
    </w:pPr>
    <w:rPr>
      <w:rFonts w:ascii="Perpetua" w:eastAsiaTheme="minorHAnsi" w:hAnsi="Perpetua" w:cs="Calibri"/>
      <w:sz w:val="22"/>
      <w:szCs w:val="18"/>
    </w:rPr>
  </w:style>
  <w:style w:type="paragraph" w:customStyle="1" w:styleId="MAstandard">
    <w:name w:val="MA standard"/>
    <w:basedOn w:val="Normal"/>
    <w:qFormat/>
    <w:rsid w:val="00AC04ED"/>
    <w:pPr>
      <w:tabs>
        <w:tab w:val="left" w:pos="360"/>
      </w:tabs>
      <w:ind w:left="720" w:hanging="720"/>
    </w:pPr>
    <w:rPr>
      <w:sz w:val="18"/>
    </w:rPr>
  </w:style>
  <w:style w:type="paragraph" w:customStyle="1" w:styleId="MAstandard-parts">
    <w:name w:val="MA standard-parts"/>
    <w:basedOn w:val="MAstandard"/>
    <w:qFormat/>
    <w:rsid w:val="00AC04ED"/>
    <w:pPr>
      <w:tabs>
        <w:tab w:val="left" w:pos="720"/>
      </w:tabs>
      <w:ind w:left="1080"/>
    </w:pPr>
  </w:style>
  <w:style w:type="paragraph" w:customStyle="1" w:styleId="MAstandard-partspreK">
    <w:name w:val="MA standard-parts preK"/>
    <w:basedOn w:val="MAstandard-parts"/>
    <w:qFormat/>
    <w:rsid w:val="00AC04ED"/>
    <w:pPr>
      <w:ind w:left="1440" w:hanging="1080"/>
    </w:pPr>
  </w:style>
  <w:style w:type="paragraph" w:styleId="NormalWeb">
    <w:name w:val="Normal (Web)"/>
    <w:basedOn w:val="Normal"/>
    <w:uiPriority w:val="99"/>
    <w:rsid w:val="0057576B"/>
    <w:pPr>
      <w:spacing w:beforeLines="1" w:afterLines="1"/>
    </w:pPr>
    <w:rPr>
      <w:rFonts w:ascii="Times" w:eastAsiaTheme="minorHAnsi" w:hAnsi="Times"/>
      <w:szCs w:val="20"/>
    </w:rPr>
  </w:style>
  <w:style w:type="character" w:customStyle="1" w:styleId="apple-tab-span">
    <w:name w:val="apple-tab-span"/>
    <w:basedOn w:val="DefaultParagraphFont"/>
    <w:rsid w:val="0057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1871</Words>
  <Characters>10667</Characters>
  <Application>Microsoft Macintosh Word</Application>
  <DocSecurity>0</DocSecurity>
  <Lines>88</Lines>
  <Paragraphs>21</Paragraphs>
  <ScaleCrop>false</ScaleCrop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5</cp:revision>
  <dcterms:created xsi:type="dcterms:W3CDTF">2015-11-20T19:42:00Z</dcterms:created>
  <dcterms:modified xsi:type="dcterms:W3CDTF">2015-12-02T17:47:00Z</dcterms:modified>
</cp:coreProperties>
</file>